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9" w:rsidRDefault="00313D29" w:rsidP="00313D29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Na osnovu </w:t>
      </w:r>
      <w:r>
        <w:rPr>
          <w:rFonts w:ascii="Bookman Old Style" w:hAnsi="Bookman Old Style"/>
          <w:sz w:val="18"/>
          <w:szCs w:val="18"/>
        </w:rPr>
        <w:t xml:space="preserve">člana </w:t>
      </w:r>
      <w:r>
        <w:rPr>
          <w:rFonts w:ascii="Bookman Old Style" w:hAnsi="Bookman Old Style"/>
          <w:snapToGrid w:val="0"/>
          <w:sz w:val="18"/>
          <w:szCs w:val="18"/>
        </w:rPr>
        <w:t xml:space="preserve">47. Statuta </w:t>
      </w:r>
      <w:r>
        <w:rPr>
          <w:rFonts w:ascii="Bookman Old Style" w:hAnsi="Bookman Old Style"/>
          <w:sz w:val="18"/>
          <w:szCs w:val="18"/>
        </w:rPr>
        <w:t xml:space="preserve">Javne zdravstveno-nastavne ustanove Dom zdravlja „Dr Mustafa Šehović“ Tuzla, a u vezi sa </w:t>
      </w:r>
      <w:r>
        <w:rPr>
          <w:rFonts w:ascii="Bookman Old Style" w:hAnsi="Bookman Old Style"/>
          <w:snapToGrid w:val="0"/>
          <w:sz w:val="18"/>
          <w:szCs w:val="18"/>
        </w:rPr>
        <w:t>članom 20 a. Zakona o izmjenama i dopunama Zakona o radu („Službene novine Federacije BiH“ broj: 89/18), Uredbom o postupku prijema u radni odnos u javnom sektoru u Tuzlanskom kantonu broj: 02/1-02-3310/19 od 05.04.2019. godine, članom 5. i 6. Pravilnika o izmjenama i dopunama Pravilnika o radu – I dio broj: 04-3303-1/2019. od 27.05.2019.godine i Odlukom o utvrđivanju potrebe i raspisivanju javnog oglasa za prijem radnika u radni odnos na neodređeno vrijeme sa punim radnim vremenom uz obavezan probni rad broj: 16-02-758-1/20. od 24.01.2020.godine</w:t>
      </w:r>
      <w:r>
        <w:rPr>
          <w:rFonts w:ascii="Bookman Old Style" w:hAnsi="Bookman Old Style"/>
          <w:sz w:val="18"/>
          <w:szCs w:val="18"/>
        </w:rPr>
        <w:t xml:space="preserve">, direktor Ustanove dana 27.01.2020.godine, raspisuje  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ind w:firstLine="708"/>
        <w:jc w:val="center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</w:rPr>
        <w:t>J A V N I  O G L A S</w:t>
      </w:r>
    </w:p>
    <w:p w:rsidR="00313D29" w:rsidRDefault="00313D29" w:rsidP="00313D29">
      <w:pPr>
        <w:widowControl w:val="0"/>
        <w:jc w:val="center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za prijem radnika u radni odnos na neodređeno vrijeme </w:t>
      </w:r>
    </w:p>
    <w:p w:rsidR="00313D29" w:rsidRDefault="00313D29" w:rsidP="00313D29">
      <w:pPr>
        <w:widowControl w:val="0"/>
        <w:jc w:val="center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sa punim radnim vremenom</w:t>
      </w:r>
    </w:p>
    <w:p w:rsidR="00313D29" w:rsidRDefault="00313D29" w:rsidP="00313D29">
      <w:pPr>
        <w:widowControl w:val="0"/>
        <w:jc w:val="center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uz obavezan probni rad u trajanju od 30 dana</w:t>
      </w:r>
    </w:p>
    <w:p w:rsidR="00313D29" w:rsidRDefault="00313D29" w:rsidP="00313D29">
      <w:pPr>
        <w:widowControl w:val="0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1. </w:t>
      </w:r>
      <w:r>
        <w:rPr>
          <w:rFonts w:ascii="Bookman Old Style" w:hAnsi="Bookman Old Style"/>
          <w:sz w:val="18"/>
          <w:szCs w:val="18"/>
        </w:rPr>
        <w:t xml:space="preserve">Spremačica </w:t>
      </w:r>
    </w:p>
    <w:p w:rsidR="00313D29" w:rsidRDefault="00313D29" w:rsidP="00313D29">
      <w:pPr>
        <w:widowContro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u Odjeljenju vešeraja i održavanja čistoće u Službi tehničkih poslova ..................................................... 4 izvršioca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Kratak opis poslova: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Vrši organizovanje rada i obezbjeđenje uslova za normalno odvijanje rada; - obavlja čišćenje svih prostorija koje su joj dodijeljene, čišćenje toaleta i mokrog čvora uz upotrebu dezinfekcionih sredstava; - strogo vodi računa i odgovara za nastalu štetu ukoliko nije prije napuštanja posla izvršila kontrolu da li elektro-uređaji isključeni, vodovodne slavine zatvorene, prozori i vrata zaključani, svjetla pogašena i sl.; - poslije završetka rada ključeve od prostorija predaje čuvaru; - u ambulantama koje nemaju centralno grijanje loži peći, čisti i iznosi pepeo, donosi ugalj i drva, prati zalihe uglja i drva i na vrijeme interveniše da se obezbijede dovoljne količine čvrstog goriva; - ukoliko u ambulanti nema vode, istu donosi; - radi i druge poslove iz svog domena; - prati potrošnju sredstava za održavanje čistoće i na vrijeme dobavlja potreban materijal.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treba da ispunjavaju opšte i posebne uslove Javnog oglasa: </w:t>
      </w: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Opšti uslovi koje kandidati treba da ispunjavaju:</w:t>
      </w: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313D29" w:rsidRDefault="00313D29" w:rsidP="00313D29">
      <w:pPr>
        <w:pStyle w:val="ListParagraph"/>
        <w:widowControl w:val="0"/>
        <w:numPr>
          <w:ilvl w:val="0"/>
          <w:numId w:val="3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državljani Bosne i Hercegovine</w:t>
      </w:r>
    </w:p>
    <w:p w:rsidR="00313D29" w:rsidRDefault="00313D29" w:rsidP="00313D29">
      <w:pPr>
        <w:pStyle w:val="ListParagraph"/>
        <w:widowControl w:val="0"/>
        <w:numPr>
          <w:ilvl w:val="0"/>
          <w:numId w:val="3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stariji od 18 godina</w:t>
      </w:r>
    </w:p>
    <w:p w:rsidR="00313D29" w:rsidRDefault="00313D29" w:rsidP="00313D29">
      <w:pPr>
        <w:pStyle w:val="ListParagraph"/>
        <w:widowControl w:val="0"/>
        <w:numPr>
          <w:ilvl w:val="0"/>
          <w:numId w:val="31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da su zdravstveno sposobni za poslove za koje se kandiduju  </w:t>
      </w: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  <w:u w:val="single"/>
        </w:rPr>
      </w:pP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 koje kandidati treba da ispunjavaju:</w:t>
      </w: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313D29" w:rsidRDefault="00313D29" w:rsidP="00313D29">
      <w:pPr>
        <w:pStyle w:val="ListParagraph"/>
        <w:widowControl w:val="0"/>
        <w:numPr>
          <w:ilvl w:val="0"/>
          <w:numId w:val="3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imaju završenu osnovnu školu</w:t>
      </w:r>
    </w:p>
    <w:p w:rsidR="00313D29" w:rsidRDefault="00313D29" w:rsidP="00313D29">
      <w:pPr>
        <w:widowControl w:val="0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lastRenderedPageBreak/>
        <w:t>Kandidati uz prijavu treba da dostave sljedeću dokumentaciju: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Prijavni obrazac (preuzima se sa web stranice ustanove: www.dztuzla.ba)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Biografiju sa naznakom kontakt telefona i e-mail adresu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Izvod iz matične knjige rođenih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o državljanstvu 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PBA-1 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 3 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Dokaz o završenom obrazovanju: Svjedočanstvo o završenoj osnovnoj školi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sa prosjekom ocjena ostvarenih tokom školovanja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o radnom iskustvu  na istim ili sličnim poslovima od poslodavca (ukoliko kandidat nije u mogućnosti dostaviti uvjerenje o radnom iskustvu od poslodavca, treba da dostavi uvjerenje o radnom stažu izdato od nadležne porezne uprave ili uvjerenje o radnom stažu izdato od Federalnog zavoda za penzijsko i invalidsko osiguranje – Kantonalna administrativna služba Tuzla, u kojim je naznačena šifra zanimanja) radi bodovanja, ukoliko kandidat ne dostavi uvjerenje neće biti bodovan po osnovu radnog iskustva 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Službe za zapošljavanje ako se kandidat nalazi na evidenciji nezaposlenih lica radi bodovanja kandidata</w:t>
      </w:r>
    </w:p>
    <w:p w:rsidR="00313D29" w:rsidRDefault="00313D29" w:rsidP="00313D29">
      <w:pPr>
        <w:pStyle w:val="ListParagraph"/>
        <w:widowControl w:val="0"/>
        <w:numPr>
          <w:ilvl w:val="0"/>
          <w:numId w:val="3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mogu dostaviti dokumentaciju kojom se dokazuju prava prema Zakonu o dopunskim pravima branitelja i članova njihovih obitelji Tuzlanskog kantona, </w:t>
      </w:r>
      <w:r>
        <w:rPr>
          <w:rFonts w:ascii="Bookman Old Style" w:hAnsi="Bookman Old Style"/>
          <w:b/>
          <w:snapToGrid w:val="0"/>
          <w:sz w:val="18"/>
          <w:szCs w:val="18"/>
        </w:rPr>
        <w:t>na osnovu koje će ostvariti prednost pri zapošljavanju nad ostalim kandidatima pod uslovom, kada imaju isti broj bodova</w:t>
      </w:r>
      <w:r>
        <w:rPr>
          <w:rFonts w:ascii="Bookman Old Style" w:hAnsi="Bookman Old Style"/>
          <w:snapToGrid w:val="0"/>
          <w:sz w:val="18"/>
          <w:szCs w:val="18"/>
        </w:rPr>
        <w:t xml:space="preserve"> po prethodno obavljenom bodovanju, po osnovu uspjeha u školovanju, dužini čekanja na zaposlenje, radnom iskustvu na poslovima spremačice, bodova ostvarenih na provjeri znanja, radnih i stručnih sposobnosti i vještina putem intervjua.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Svi dokumenti koji se dostavljaju uz prijavu na Javni oglas moraju biti u ovjerenoj kopiji ili originalu.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 xml:space="preserve">Napomena: 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Svi izabrani kandidati će biti u obavezi da prije prijema u radni odnos, odnosno potpisivanja ugovora o radu dostave: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313D29" w:rsidRDefault="00313D29" w:rsidP="00313D29">
      <w:pPr>
        <w:widowControl w:val="0"/>
        <w:numPr>
          <w:ilvl w:val="0"/>
          <w:numId w:val="3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Ljekarsko uvjerenje kao dokaz da su tjelesno i duševno sposobni za obavljanje poslova za koje se kandiduju, </w:t>
      </w:r>
    </w:p>
    <w:p w:rsidR="00313D29" w:rsidRDefault="00313D29" w:rsidP="00313D29">
      <w:pPr>
        <w:widowControl w:val="0"/>
        <w:numPr>
          <w:ilvl w:val="0"/>
          <w:numId w:val="3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o nevođenju krivičnog postupka i </w:t>
      </w:r>
    </w:p>
    <w:p w:rsidR="00313D29" w:rsidRDefault="00313D29" w:rsidP="00313D29">
      <w:pPr>
        <w:widowControl w:val="0"/>
        <w:numPr>
          <w:ilvl w:val="0"/>
          <w:numId w:val="3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o nekažnjavanju.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Podnosilac neblagovreme ili neuredne prijave nije učesnik Javnog oglasa i nema procesnu legitimaciju za pobijanje odluke o izboru kandidata ili čitavog postupka za zasnivanje radnog odnosa, pred Upravnim odborom Ustanove, odnosno pred nadležnim sudom.</w:t>
      </w:r>
    </w:p>
    <w:p w:rsidR="00313D29" w:rsidRDefault="00313D29" w:rsidP="00313D29">
      <w:pPr>
        <w:widowControl w:val="0"/>
        <w:ind w:firstLine="708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Ispunjavanje uslova utvrđenih Javnim oglasom računa se sa danom predaje prijave.</w:t>
      </w:r>
    </w:p>
    <w:p w:rsidR="00313D29" w:rsidRDefault="00313D29" w:rsidP="00313D29">
      <w:pPr>
        <w:widowControl w:val="0"/>
        <w:ind w:firstLine="708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Po zatvaranju Javnog oglasa Komisija za provođenje procedure prijema u radni odnos (u daljem tekstu: Komisija) će prema dostavljenoj dokumentaciji izvršiti klasifikaciju kandidata.</w:t>
      </w:r>
    </w:p>
    <w:p w:rsidR="00313D29" w:rsidRDefault="00313D29" w:rsidP="00313D29">
      <w:pPr>
        <w:widowControl w:val="0"/>
        <w:ind w:firstLine="708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Neblagovremene, nepotpune i neuredne, zatim prijave kandidata koji ne ispunjavaju uslove Javnog oglasa neće se uzeti u razmatranje.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Komisija će u pisanoj formi zaključkom obavijestiti kandidate koji nisu dostavili blagovremenu, potpunu i urednu dokumentaciju.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koji nisu dostavili blagovremenu, potpunu i urednu dokumentaciju, ne mogu učestvovati u daljoj oglasnoj proceduri. 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Sa kandidatima koji ispunjavaju uslove Javnog oglasa i čije prijave budu blagovremene, potpune i uredne obavit će se provjera znanja, radnih i stručnih sposobnosti i vještina, putem intervjua.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Komisija će pismenim putem pozvati kandidate na provjeru znanja, radnih i stručnih sposobnosti i vještina putem  intervjua.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  <w:highlight w:val="yellow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Komisija će izvršiti bodovanje kandidata, te sačiniti rang listu uspješnih kandidata i istu istaknuti na Oglasnoj ploči Ustanove.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Javni oglas ostaje otvoren 8 dana od dana objavljivanja, a rok za podnošenje prijava počinje teći narednog radnog dana od dana njegovog objavljivanja u dnevnom listu.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Prijave na Javni oglas dostaviti u zatvorenim kovertama putem pošte ili lično na adresu, UZ OBAVEZNU NAZNAKU NA KOVERTI ZA KOJE RADNO MJESTO KANDIDAT APLICIRA: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Javna zdravstveno-nastavna ustanova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Dom zdravlja „Dr Mustafa Šehović“ Tuzla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0"/>
          <w:szCs w:val="10"/>
        </w:rPr>
      </w:pP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75000 T U Z L A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Ul. Albina i Franje Herljevića broj 1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KOMISIJI  ZA PROVOĐENJE PROCEDURE PRIJEMA U RADNI ODNOS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“Prijava na javni oglas za prijem u radni odnos /OBAVEZNO navesti na koju poziciju se aplicira/“</w:t>
      </w:r>
    </w:p>
    <w:p w:rsidR="00313D29" w:rsidRDefault="00313D29" w:rsidP="00313D2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sa naznakom  „NE OTVARATI“</w:t>
      </w:r>
    </w:p>
    <w:p w:rsidR="00313D29" w:rsidRDefault="00313D29" w:rsidP="00313D29">
      <w:pPr>
        <w:pStyle w:val="ListParagraph"/>
        <w:widowControl w:val="0"/>
        <w:ind w:left="0" w:firstLine="708"/>
        <w:jc w:val="center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313D29" w:rsidRDefault="00313D29" w:rsidP="00313D29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Dokumentaciju dostavljenu uz prijavu na javni oglas Ustanova neće vraćati kandidatima.</w:t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ab/>
      </w: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313D29" w:rsidRDefault="00313D29" w:rsidP="00313D2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313D29" w:rsidRDefault="00313D29" w:rsidP="00313D29">
      <w:pPr>
        <w:pStyle w:val="NoSpacing"/>
        <w:rPr>
          <w:rFonts w:ascii="Bookman Old Style" w:eastAsia="Times New Roman" w:hAnsi="Bookman Old Style"/>
          <w:b/>
          <w:snapToGrid w:val="0"/>
          <w:sz w:val="16"/>
          <w:szCs w:val="16"/>
          <w:lang w:val="hr-HR" w:eastAsia="hr-HR"/>
        </w:rPr>
      </w:pPr>
    </w:p>
    <w:p w:rsidR="00313D29" w:rsidRDefault="00313D29" w:rsidP="00313D29">
      <w:pPr>
        <w:pStyle w:val="NoSpacing"/>
        <w:rPr>
          <w:rFonts w:ascii="Bookman Old Style" w:eastAsia="Calibri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313D29" w:rsidRDefault="00313D29" w:rsidP="00313D29">
      <w:pPr>
        <w:pStyle w:val="NoSpacing"/>
        <w:rPr>
          <w:rFonts w:ascii="Bookman Old Style" w:hAnsi="Bookman Old Style"/>
          <w:b/>
          <w:sz w:val="16"/>
          <w:szCs w:val="16"/>
          <w:lang w:val="hr-HR"/>
        </w:rPr>
      </w:pPr>
    </w:p>
    <w:p w:rsidR="005817E2" w:rsidRPr="0074510D" w:rsidRDefault="005817E2" w:rsidP="0074510D">
      <w:pPr>
        <w:rPr>
          <w:szCs w:val="18"/>
        </w:rPr>
      </w:pPr>
    </w:p>
    <w:sectPr w:rsidR="005817E2" w:rsidRPr="0074510D" w:rsidSect="00047D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0AFF"/>
    <w:multiLevelType w:val="hybridMultilevel"/>
    <w:tmpl w:val="9F6C7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077E07"/>
    <w:multiLevelType w:val="hybridMultilevel"/>
    <w:tmpl w:val="2CEA8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2310B"/>
    <w:multiLevelType w:val="hybridMultilevel"/>
    <w:tmpl w:val="65445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B0DBF"/>
    <w:multiLevelType w:val="hybridMultilevel"/>
    <w:tmpl w:val="195081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AC41008"/>
    <w:multiLevelType w:val="hybridMultilevel"/>
    <w:tmpl w:val="88C2E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97B"/>
    <w:multiLevelType w:val="hybridMultilevel"/>
    <w:tmpl w:val="FE4AF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07235"/>
    <w:multiLevelType w:val="hybridMultilevel"/>
    <w:tmpl w:val="60E80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12DE9"/>
    <w:multiLevelType w:val="hybridMultilevel"/>
    <w:tmpl w:val="23A4CFEE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728B"/>
    <w:multiLevelType w:val="hybridMultilevel"/>
    <w:tmpl w:val="2A2E85DA"/>
    <w:lvl w:ilvl="0" w:tplc="5D86392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45EDF"/>
    <w:multiLevelType w:val="hybridMultilevel"/>
    <w:tmpl w:val="D84C8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0035E"/>
    <w:multiLevelType w:val="hybridMultilevel"/>
    <w:tmpl w:val="AA4CA73C"/>
    <w:lvl w:ilvl="0" w:tplc="43EE76D8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90227F"/>
    <w:multiLevelType w:val="hybridMultilevel"/>
    <w:tmpl w:val="48A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C64CD"/>
    <w:multiLevelType w:val="hybridMultilevel"/>
    <w:tmpl w:val="A304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37275"/>
    <w:multiLevelType w:val="hybridMultilevel"/>
    <w:tmpl w:val="F1C47692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160A74"/>
    <w:multiLevelType w:val="hybridMultilevel"/>
    <w:tmpl w:val="A7EEC5D2"/>
    <w:lvl w:ilvl="0" w:tplc="8646D38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D2338"/>
    <w:multiLevelType w:val="hybridMultilevel"/>
    <w:tmpl w:val="B1FEE884"/>
    <w:lvl w:ilvl="0" w:tplc="5AE476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91E11"/>
    <w:multiLevelType w:val="hybridMultilevel"/>
    <w:tmpl w:val="712AB7CA"/>
    <w:lvl w:ilvl="0" w:tplc="5AE47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E6A3E"/>
    <w:multiLevelType w:val="hybridMultilevel"/>
    <w:tmpl w:val="26BC5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0117B"/>
    <w:multiLevelType w:val="hybridMultilevel"/>
    <w:tmpl w:val="862A9C0A"/>
    <w:lvl w:ilvl="0" w:tplc="5AE47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F2686"/>
    <w:multiLevelType w:val="hybridMultilevel"/>
    <w:tmpl w:val="4E48B698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F5B2E"/>
    <w:multiLevelType w:val="hybridMultilevel"/>
    <w:tmpl w:val="7FAA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B77C9"/>
    <w:multiLevelType w:val="hybridMultilevel"/>
    <w:tmpl w:val="362ECB1E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2313"/>
        </w:tabs>
        <w:ind w:left="-23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1593"/>
        </w:tabs>
        <w:ind w:left="-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-873"/>
        </w:tabs>
        <w:ind w:left="-873" w:hanging="360"/>
      </w:pPr>
    </w:lvl>
    <w:lvl w:ilvl="4" w:tplc="FFFFFFFF">
      <w:start w:val="4"/>
      <w:numFmt w:val="bullet"/>
      <w:lvlText w:val="-"/>
      <w:lvlJc w:val="left"/>
      <w:pPr>
        <w:tabs>
          <w:tab w:val="num" w:pos="-153"/>
        </w:tabs>
        <w:ind w:left="-153" w:hanging="360"/>
      </w:pPr>
      <w:rPr>
        <w:rFonts w:ascii="Bookman Old Style" w:eastAsia="Times New Roman" w:hAnsi="Bookman Old Style" w:cs="Times New Roman" w:hint="default"/>
      </w:rPr>
    </w:lvl>
    <w:lvl w:ilvl="5" w:tplc="FFFFFFFF">
      <w:start w:val="4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Bookman Old Style" w:eastAsia="Times New Roman" w:hAnsi="Bookman Old Style" w:cs="Times New Roman" w:hint="default"/>
      </w:rPr>
    </w:lvl>
    <w:lvl w:ilvl="6" w:tplc="FFFFFFFF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Bookman Old Style" w:eastAsia="Times New Roman" w:hAnsi="Bookman Old Style" w:cs="Times New Roman" w:hint="default"/>
      </w:rPr>
    </w:lvl>
    <w:lvl w:ilvl="7" w:tplc="FFFFFFFF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Bookman Old Style" w:eastAsia="Times New Roman" w:hAnsi="Bookman Old Style"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2727"/>
        </w:tabs>
        <w:ind w:left="2727" w:hanging="180"/>
      </w:pPr>
    </w:lvl>
  </w:abstractNum>
  <w:abstractNum w:abstractNumId="27">
    <w:nsid w:val="764D3662"/>
    <w:multiLevelType w:val="hybridMultilevel"/>
    <w:tmpl w:val="09624E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54180C"/>
    <w:multiLevelType w:val="hybridMultilevel"/>
    <w:tmpl w:val="7FA697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B15C0"/>
    <w:multiLevelType w:val="hybridMultilevel"/>
    <w:tmpl w:val="284A0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480E84"/>
    <w:multiLevelType w:val="hybridMultilevel"/>
    <w:tmpl w:val="25689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C36D0D"/>
    <w:multiLevelType w:val="hybridMultilevel"/>
    <w:tmpl w:val="CD2E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B51EF"/>
    <w:multiLevelType w:val="hybridMultilevel"/>
    <w:tmpl w:val="2268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4"/>
  </w:num>
  <w:num w:numId="5">
    <w:abstractNumId w:val="32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2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31"/>
  </w:num>
  <w:num w:numId="16">
    <w:abstractNumId w:val="3"/>
  </w:num>
  <w:num w:numId="17">
    <w:abstractNumId w:val="29"/>
  </w:num>
  <w:num w:numId="18">
    <w:abstractNumId w:val="21"/>
  </w:num>
  <w:num w:numId="19">
    <w:abstractNumId w:val="33"/>
  </w:num>
  <w:num w:numId="20">
    <w:abstractNumId w:val="16"/>
  </w:num>
  <w:num w:numId="21">
    <w:abstractNumId w:val="5"/>
  </w:num>
  <w:num w:numId="22">
    <w:abstractNumId w:val="23"/>
  </w:num>
  <w:num w:numId="23">
    <w:abstractNumId w:val="9"/>
  </w:num>
  <w:num w:numId="24">
    <w:abstractNumId w:val="15"/>
  </w:num>
  <w:num w:numId="25">
    <w:abstractNumId w:val="20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8F023D"/>
    <w:rsid w:val="00001114"/>
    <w:rsid w:val="0005784B"/>
    <w:rsid w:val="00156A99"/>
    <w:rsid w:val="00192B0B"/>
    <w:rsid w:val="001F1602"/>
    <w:rsid w:val="00222B34"/>
    <w:rsid w:val="00267135"/>
    <w:rsid w:val="00282188"/>
    <w:rsid w:val="00313D29"/>
    <w:rsid w:val="00362FA7"/>
    <w:rsid w:val="003E4557"/>
    <w:rsid w:val="0042799D"/>
    <w:rsid w:val="00470D32"/>
    <w:rsid w:val="005817E2"/>
    <w:rsid w:val="006F2C21"/>
    <w:rsid w:val="00724AEE"/>
    <w:rsid w:val="0074510D"/>
    <w:rsid w:val="0079658E"/>
    <w:rsid w:val="0080300E"/>
    <w:rsid w:val="00837C8F"/>
    <w:rsid w:val="00880D04"/>
    <w:rsid w:val="008A3A0E"/>
    <w:rsid w:val="008A7A6D"/>
    <w:rsid w:val="008B0072"/>
    <w:rsid w:val="008E6427"/>
    <w:rsid w:val="008F023D"/>
    <w:rsid w:val="009041D6"/>
    <w:rsid w:val="009B3397"/>
    <w:rsid w:val="00A15295"/>
    <w:rsid w:val="00AB0A51"/>
    <w:rsid w:val="00AB74E2"/>
    <w:rsid w:val="00AC7DD3"/>
    <w:rsid w:val="00C266AD"/>
    <w:rsid w:val="00E623CC"/>
    <w:rsid w:val="00EC4CF7"/>
    <w:rsid w:val="00F6172D"/>
    <w:rsid w:val="00F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3D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C266AD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023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023D"/>
    <w:rPr>
      <w:rFonts w:eastAsiaTheme="minorEastAsia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5817E2"/>
    <w:pPr>
      <w:spacing w:after="0" w:line="240" w:lineRule="auto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5817E2"/>
    <w:rPr>
      <w:b/>
      <w:bCs/>
    </w:rPr>
  </w:style>
  <w:style w:type="character" w:styleId="Emphasis">
    <w:name w:val="Emphasis"/>
    <w:basedOn w:val="DefaultParagraphFont"/>
    <w:uiPriority w:val="20"/>
    <w:qFormat/>
    <w:rsid w:val="005817E2"/>
    <w:rPr>
      <w:i/>
      <w:iCs/>
    </w:rPr>
  </w:style>
  <w:style w:type="table" w:styleId="TableGrid">
    <w:name w:val="Table Grid"/>
    <w:basedOn w:val="TableNormal"/>
    <w:uiPriority w:val="59"/>
    <w:rsid w:val="005817E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4"/>
    <w:rPr>
      <w:rFonts w:ascii="Tahoma" w:eastAsiaTheme="minorEastAsia" w:hAnsi="Tahoma" w:cs="Tahoma"/>
      <w:sz w:val="16"/>
      <w:szCs w:val="16"/>
      <w:lang w:val="en-US" w:bidi="en-US"/>
    </w:rPr>
  </w:style>
  <w:style w:type="paragraph" w:styleId="BodyText">
    <w:name w:val="Body Text"/>
    <w:basedOn w:val="Normal"/>
    <w:link w:val="BodyTextChar"/>
    <w:rsid w:val="00192B0B"/>
    <w:pPr>
      <w:spacing w:before="0" w:after="0" w:line="240" w:lineRule="auto"/>
    </w:pPr>
    <w:rPr>
      <w:rFonts w:ascii="Bookman Old Style" w:eastAsia="Times New Roman" w:hAnsi="Bookman Old Style" w:cs="Times New Roman"/>
      <w:sz w:val="24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192B0B"/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C266AD"/>
    <w:rPr>
      <w:rFonts w:ascii="Arial" w:eastAsia="Times New Roman" w:hAnsi="Arial" w:cs="Arial"/>
      <w:lang w:val="en-US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C266AD"/>
    <w:pPr>
      <w:spacing w:before="0" w:after="120" w:line="240" w:lineRule="auto"/>
      <w:ind w:left="283"/>
    </w:pPr>
    <w:rPr>
      <w:rFonts w:ascii="Times New Roman" w:eastAsia="Times New Roman" w:hAnsi="Times New Roman" w:cs="Times New Roman"/>
      <w:lang w:eastAsia="hr-HR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66A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2">
    <w:name w:val="Body Text 2"/>
    <w:basedOn w:val="Normal"/>
    <w:link w:val="BodyText2Char"/>
    <w:unhideWhenUsed/>
    <w:rsid w:val="00C266AD"/>
    <w:pPr>
      <w:spacing w:before="0" w:after="120" w:line="480" w:lineRule="auto"/>
    </w:pPr>
    <w:rPr>
      <w:rFonts w:ascii="Times New Roman" w:eastAsia="Times New Roman" w:hAnsi="Times New Roman" w:cs="Times New Roman"/>
      <w:lang w:eastAsia="hr-HR" w:bidi="ar-SA"/>
    </w:rPr>
  </w:style>
  <w:style w:type="character" w:customStyle="1" w:styleId="BodyText2Char">
    <w:name w:val="Body Text 2 Char"/>
    <w:basedOn w:val="DefaultParagraphFont"/>
    <w:link w:val="BodyText2"/>
    <w:rsid w:val="00C266A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paragraph" w:styleId="Title">
    <w:name w:val="Title"/>
    <w:basedOn w:val="Normal"/>
    <w:link w:val="TitleChar"/>
    <w:qFormat/>
    <w:rsid w:val="001F1602"/>
    <w:pPr>
      <w:spacing w:before="0" w:after="0" w:line="240" w:lineRule="auto"/>
      <w:jc w:val="center"/>
    </w:pPr>
    <w:rPr>
      <w:rFonts w:ascii="Bookman Old Style" w:eastAsia="Times New Roman" w:hAnsi="Bookman Old Style" w:cs="Times New Roman"/>
      <w:b/>
      <w:sz w:val="28"/>
      <w:lang w:eastAsia="hr-HR" w:bidi="ar-SA"/>
    </w:rPr>
  </w:style>
  <w:style w:type="character" w:customStyle="1" w:styleId="TitleChar">
    <w:name w:val="Title Char"/>
    <w:basedOn w:val="DefaultParagraphFont"/>
    <w:link w:val="Title"/>
    <w:rsid w:val="001F1602"/>
    <w:rPr>
      <w:rFonts w:ascii="Bookman Old Style" w:eastAsia="Times New Roman" w:hAnsi="Bookman Old Style" w:cs="Times New Roman"/>
      <w:b/>
      <w:sz w:val="28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974</Words>
  <Characters>5557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Muhida.S</dc:creator>
  <cp:lastModifiedBy>Muhida.S</cp:lastModifiedBy>
  <cp:revision>23</cp:revision>
  <dcterms:created xsi:type="dcterms:W3CDTF">2019-09-02T09:18:00Z</dcterms:created>
  <dcterms:modified xsi:type="dcterms:W3CDTF">2020-01-24T13:13:00Z</dcterms:modified>
</cp:coreProperties>
</file>