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2" w:rsidRPr="00F073A6" w:rsidRDefault="00FA1CF8" w:rsidP="00FA1CF8">
      <w:pPr>
        <w:spacing w:line="276" w:lineRule="auto"/>
        <w:ind w:firstLine="708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B61F71">
        <w:rPr>
          <w:rFonts w:ascii="Bookman Old Style" w:hAnsi="Bookman Old Style"/>
          <w:snapToGrid w:val="0"/>
          <w:sz w:val="16"/>
          <w:szCs w:val="16"/>
        </w:rPr>
        <w:t xml:space="preserve">Na osnovu </w:t>
      </w:r>
      <w:r w:rsidRPr="00B61F71">
        <w:rPr>
          <w:rFonts w:ascii="Bookman Old Style" w:hAnsi="Bookman Old Style"/>
          <w:sz w:val="16"/>
          <w:szCs w:val="16"/>
        </w:rPr>
        <w:t xml:space="preserve">člana </w:t>
      </w:r>
      <w:r w:rsidRPr="00B61F71">
        <w:rPr>
          <w:rFonts w:ascii="Bookman Old Style" w:hAnsi="Bookman Old Style"/>
          <w:snapToGrid w:val="0"/>
          <w:sz w:val="16"/>
          <w:szCs w:val="16"/>
        </w:rPr>
        <w:t xml:space="preserve">43. Statuta  </w:t>
      </w:r>
      <w:r w:rsidRPr="00B61F71">
        <w:rPr>
          <w:rFonts w:ascii="Bookman Old Style" w:hAnsi="Bookman Old Style"/>
          <w:sz w:val="16"/>
          <w:szCs w:val="16"/>
        </w:rPr>
        <w:t xml:space="preserve">Javno zdravstveno-nastavne ustanove Dom zdravlja „Dr Mustafa Šehović“ Tuzla, a u vezi sa </w:t>
      </w:r>
      <w:r w:rsidRPr="00B61F71">
        <w:rPr>
          <w:rFonts w:ascii="Bookman Old Style" w:hAnsi="Bookman Old Style"/>
          <w:snapToGrid w:val="0"/>
          <w:sz w:val="16"/>
          <w:szCs w:val="16"/>
        </w:rPr>
        <w:t xml:space="preserve">članom 20 a. Zakona o radu („Službene novine Federacije BiH broj 26/16 i 89/18), člana 4. </w:t>
      </w:r>
      <w:r>
        <w:rPr>
          <w:rFonts w:ascii="Bookman Old Style" w:hAnsi="Bookman Old Style"/>
          <w:snapToGrid w:val="0"/>
          <w:sz w:val="16"/>
          <w:szCs w:val="16"/>
        </w:rPr>
        <w:t>i članova</w:t>
      </w:r>
      <w:r w:rsidRPr="001D684B">
        <w:rPr>
          <w:rFonts w:ascii="Bookman Old Style" w:hAnsi="Bookman Old Style"/>
          <w:snapToGrid w:val="0"/>
          <w:sz w:val="16"/>
          <w:szCs w:val="16"/>
        </w:rPr>
        <w:t xml:space="preserve"> 6.-17. </w:t>
      </w:r>
      <w:r w:rsidRPr="00B61F71">
        <w:rPr>
          <w:rFonts w:ascii="Bookman Old Style" w:hAnsi="Bookman Old Style"/>
          <w:snapToGrid w:val="0"/>
          <w:sz w:val="16"/>
          <w:szCs w:val="16"/>
        </w:rPr>
        <w:t>Uredbe o postupku prijema u radni odnos u javnom sektoru u Tuzlanskom kantonu (Sl. novine Tuzlanskog kantona 4/19, 4/20, 11/20 i 5/21.), te članova 13. 14. i 16.-29. Pravilnika o radu – I dio (prečišćeni tekst) broj: 04-2388-1/2022. od 29.03.2024. godine, Pravilnika o radu – III dio (unutrašnja organizacija i sistematizacija radnih mjesta) broj: 04-497-2/2024 od 24.01.2024.godine, Pravilnika o izmjenama i dopunama Pravilnika o radu – III dio, broj: 04-1926-1/24. od 18.03.2024. godine</w:t>
      </w:r>
      <w:r w:rsidRPr="00B61F71">
        <w:rPr>
          <w:rFonts w:ascii="Bookman Old Style" w:hAnsi="Bookman Old Style"/>
          <w:i/>
          <w:sz w:val="16"/>
          <w:szCs w:val="16"/>
        </w:rPr>
        <w:t xml:space="preserve"> </w:t>
      </w:r>
      <w:r w:rsidR="00456A12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i Odluke o </w:t>
      </w:r>
      <w:r w:rsidR="00456A12" w:rsidRPr="00862B74">
        <w:rPr>
          <w:rFonts w:ascii="Bookman Old Style" w:hAnsi="Bookman Old Style"/>
          <w:color w:val="000000" w:themeColor="text1"/>
          <w:sz w:val="16"/>
          <w:szCs w:val="16"/>
        </w:rPr>
        <w:t>utvrđivanju potrebe i raspisivanju Javnog konkursa za prijem radnika u radni odnos na neodređeno vrijeme</w:t>
      </w:r>
      <w:r w:rsidR="00456A12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sa punim radnim vremenom uz obavezan probni rad u trajanju od 3 (tri) mjeseca</w:t>
      </w:r>
      <w:r w:rsidR="00F333C0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,</w:t>
      </w:r>
      <w:r w:rsidR="00456A12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broj: 16-02-</w:t>
      </w:r>
      <w:r>
        <w:rPr>
          <w:rFonts w:ascii="Bookman Old Style" w:hAnsi="Bookman Old Style"/>
          <w:snapToGrid w:val="0"/>
          <w:color w:val="000000" w:themeColor="text1"/>
          <w:sz w:val="16"/>
          <w:szCs w:val="16"/>
        </w:rPr>
        <w:t>3389</w:t>
      </w:r>
      <w:r w:rsidR="00862B74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-1</w:t>
      </w:r>
      <w:r w:rsidR="00645A33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/2</w:t>
      </w:r>
      <w:r>
        <w:rPr>
          <w:rFonts w:ascii="Bookman Old Style" w:hAnsi="Bookman Old Style"/>
          <w:snapToGrid w:val="0"/>
          <w:color w:val="000000" w:themeColor="text1"/>
          <w:sz w:val="16"/>
          <w:szCs w:val="16"/>
        </w:rPr>
        <w:t>4</w:t>
      </w:r>
      <w:r w:rsidR="00645A33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. od 2</w:t>
      </w:r>
      <w:r>
        <w:rPr>
          <w:rFonts w:ascii="Bookman Old Style" w:hAnsi="Bookman Old Style"/>
          <w:snapToGrid w:val="0"/>
          <w:color w:val="000000" w:themeColor="text1"/>
          <w:sz w:val="16"/>
          <w:szCs w:val="16"/>
        </w:rPr>
        <w:t>3</w:t>
      </w:r>
      <w:r w:rsidR="00645A33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.</w:t>
      </w:r>
      <w:r>
        <w:rPr>
          <w:rFonts w:ascii="Bookman Old Style" w:hAnsi="Bookman Old Style"/>
          <w:snapToGrid w:val="0"/>
          <w:color w:val="000000" w:themeColor="text1"/>
          <w:sz w:val="16"/>
          <w:szCs w:val="16"/>
        </w:rPr>
        <w:t>04</w:t>
      </w:r>
      <w:r w:rsidR="00456A12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.202</w:t>
      </w:r>
      <w:r>
        <w:rPr>
          <w:rFonts w:ascii="Bookman Old Style" w:hAnsi="Bookman Old Style"/>
          <w:snapToGrid w:val="0"/>
          <w:color w:val="000000" w:themeColor="text1"/>
          <w:sz w:val="16"/>
          <w:szCs w:val="16"/>
        </w:rPr>
        <w:t>4</w:t>
      </w:r>
      <w:r w:rsidR="00456A12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. godine, </w:t>
      </w:r>
      <w:r w:rsidR="00456A12" w:rsidRPr="00862B74">
        <w:rPr>
          <w:rFonts w:ascii="Bookman Old Style" w:hAnsi="Bookman Old Style"/>
          <w:color w:val="000000" w:themeColor="text1"/>
          <w:sz w:val="16"/>
          <w:szCs w:val="16"/>
        </w:rPr>
        <w:t>direktor</w:t>
      </w:r>
      <w:r w:rsidR="00456A12" w:rsidRPr="00F073A6">
        <w:rPr>
          <w:rFonts w:ascii="Bookman Old Style" w:hAnsi="Bookman Old Style"/>
          <w:sz w:val="16"/>
          <w:szCs w:val="16"/>
        </w:rPr>
        <w:t xml:space="preserve"> Ustanove dana </w:t>
      </w:r>
      <w:r>
        <w:rPr>
          <w:rFonts w:ascii="Bookman Old Style" w:hAnsi="Bookman Old Style"/>
          <w:color w:val="000000" w:themeColor="text1"/>
          <w:sz w:val="16"/>
          <w:szCs w:val="16"/>
        </w:rPr>
        <w:t>26.04.2024</w:t>
      </w:r>
      <w:r w:rsidR="00456A12" w:rsidRPr="00F073A6">
        <w:rPr>
          <w:rFonts w:ascii="Bookman Old Style" w:hAnsi="Bookman Old Style"/>
          <w:color w:val="000000" w:themeColor="text1"/>
          <w:sz w:val="16"/>
          <w:szCs w:val="16"/>
        </w:rPr>
        <w:t>.</w:t>
      </w:r>
      <w:r w:rsidR="004E4321" w:rsidRPr="00F073A6"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 w:rsidR="00456A12" w:rsidRPr="00F073A6">
        <w:rPr>
          <w:rFonts w:ascii="Bookman Old Style" w:hAnsi="Bookman Old Style"/>
          <w:color w:val="000000" w:themeColor="text1"/>
          <w:sz w:val="16"/>
          <w:szCs w:val="16"/>
        </w:rPr>
        <w:t xml:space="preserve">godine raspisuje  </w:t>
      </w:r>
    </w:p>
    <w:p w:rsidR="00456A12" w:rsidRPr="00273C81" w:rsidRDefault="00456A12" w:rsidP="00456A12">
      <w:pPr>
        <w:ind w:firstLine="708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456A12" w:rsidRPr="00E509DC" w:rsidRDefault="00456A12" w:rsidP="00456A12">
      <w:pPr>
        <w:widowControl w:val="0"/>
        <w:jc w:val="center"/>
        <w:rPr>
          <w:rFonts w:ascii="Bookman Old Style" w:hAnsi="Bookman Old Style"/>
          <w:b/>
          <w:snapToGrid w:val="0"/>
          <w:sz w:val="20"/>
          <w:szCs w:val="20"/>
        </w:rPr>
      </w:pPr>
      <w:r w:rsidRPr="00E509DC">
        <w:rPr>
          <w:rFonts w:ascii="Bookman Old Style" w:hAnsi="Bookman Old Style"/>
          <w:b/>
          <w:snapToGrid w:val="0"/>
          <w:sz w:val="20"/>
          <w:szCs w:val="20"/>
        </w:rPr>
        <w:t>J A V N I    K O N K U R S</w:t>
      </w:r>
    </w:p>
    <w:p w:rsidR="00456A12" w:rsidRPr="0091299B" w:rsidRDefault="00456A12" w:rsidP="00456A12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za prijem 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radnika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u radni odnos na neodređeno vrijeme </w:t>
      </w:r>
      <w:r>
        <w:rPr>
          <w:rFonts w:ascii="Bookman Old Style" w:hAnsi="Bookman Old Style"/>
          <w:b/>
          <w:snapToGrid w:val="0"/>
          <w:sz w:val="18"/>
          <w:szCs w:val="18"/>
        </w:rPr>
        <w:t>sa punim radnim vremenom</w:t>
      </w:r>
    </w:p>
    <w:p w:rsidR="00456A12" w:rsidRDefault="00456A12" w:rsidP="00456A12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uz obavezan probni rad u trajanju od 3 (tri) mjeseca</w:t>
      </w:r>
    </w:p>
    <w:p w:rsidR="00ED1EAB" w:rsidRDefault="00ED1EAB" w:rsidP="00ED1EAB">
      <w:pPr>
        <w:pStyle w:val="ListParagraph"/>
        <w:widowControl w:val="0"/>
        <w:spacing w:line="276" w:lineRule="auto"/>
        <w:ind w:left="360" w:firstLine="348"/>
        <w:rPr>
          <w:rFonts w:ascii="Bookman Old Style" w:hAnsi="Bookman Old Style"/>
          <w:snapToGrid w:val="0"/>
          <w:sz w:val="16"/>
          <w:szCs w:val="16"/>
        </w:rPr>
      </w:pPr>
    </w:p>
    <w:p w:rsidR="00305B51" w:rsidRDefault="00DE49BE" w:rsidP="00C121A1">
      <w:pPr>
        <w:widowControl w:val="0"/>
        <w:spacing w:line="276" w:lineRule="auto"/>
        <w:ind w:left="360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1</w:t>
      </w:r>
      <w:r w:rsidR="000A562A">
        <w:rPr>
          <w:rFonts w:ascii="Bookman Old Style" w:hAnsi="Bookman Old Style"/>
          <w:snapToGrid w:val="0"/>
          <w:sz w:val="16"/>
          <w:szCs w:val="16"/>
        </w:rPr>
        <w:t xml:space="preserve">.    Interni revizor </w:t>
      </w:r>
      <w:r w:rsidR="005D14A0">
        <w:rPr>
          <w:rFonts w:ascii="Bookman Old Style" w:hAnsi="Bookman Old Style"/>
          <w:snapToGrid w:val="0"/>
          <w:sz w:val="16"/>
          <w:szCs w:val="16"/>
        </w:rPr>
        <w:t>.............</w:t>
      </w:r>
      <w:r w:rsidR="000A562A">
        <w:rPr>
          <w:rFonts w:ascii="Bookman Old Style" w:hAnsi="Bookman Old Style"/>
          <w:snapToGrid w:val="0"/>
          <w:sz w:val="16"/>
          <w:szCs w:val="16"/>
        </w:rPr>
        <w:t>...............................................................................................</w:t>
      </w:r>
      <w:r w:rsidR="00206F91">
        <w:rPr>
          <w:rFonts w:ascii="Bookman Old Style" w:hAnsi="Bookman Old Style"/>
          <w:snapToGrid w:val="0"/>
          <w:sz w:val="16"/>
          <w:szCs w:val="16"/>
        </w:rPr>
        <w:t>........................</w:t>
      </w:r>
      <w:r w:rsidR="0083268D">
        <w:rPr>
          <w:rFonts w:ascii="Bookman Old Style" w:hAnsi="Bookman Old Style"/>
          <w:snapToGrid w:val="0"/>
          <w:sz w:val="16"/>
          <w:szCs w:val="16"/>
        </w:rPr>
        <w:t>......</w:t>
      </w:r>
      <w:r w:rsidR="00206F91">
        <w:rPr>
          <w:rFonts w:ascii="Bookman Old Style" w:hAnsi="Bookman Old Style"/>
          <w:snapToGrid w:val="0"/>
          <w:sz w:val="16"/>
          <w:szCs w:val="16"/>
        </w:rPr>
        <w:t>....</w:t>
      </w:r>
      <w:r w:rsidR="000A562A">
        <w:rPr>
          <w:rFonts w:ascii="Bookman Old Style" w:hAnsi="Bookman Old Style"/>
          <w:snapToGrid w:val="0"/>
          <w:sz w:val="16"/>
          <w:szCs w:val="16"/>
        </w:rPr>
        <w:t>................1 izvršilac</w:t>
      </w:r>
    </w:p>
    <w:p w:rsidR="00C121A1" w:rsidRPr="00C121A1" w:rsidRDefault="00C121A1" w:rsidP="00C121A1">
      <w:pPr>
        <w:widowControl w:val="0"/>
        <w:spacing w:line="276" w:lineRule="auto"/>
        <w:ind w:left="360"/>
        <w:rPr>
          <w:rFonts w:ascii="Bookman Old Style" w:hAnsi="Bookman Old Style"/>
          <w:snapToGrid w:val="0"/>
          <w:sz w:val="16"/>
          <w:szCs w:val="16"/>
        </w:rPr>
      </w:pPr>
    </w:p>
    <w:p w:rsidR="00211030" w:rsidRPr="00F1432A" w:rsidRDefault="00211030" w:rsidP="00211030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</w:p>
    <w:p w:rsidR="002C29B6" w:rsidRDefault="002C29B6" w:rsidP="00CA3E1C">
      <w:pPr>
        <w:pStyle w:val="BodyTextIndent"/>
        <w:spacing w:after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3E7464">
        <w:rPr>
          <w:rFonts w:ascii="Bookman Old Style" w:hAnsi="Bookman Old Style"/>
          <w:b/>
          <w:snapToGrid w:val="0"/>
          <w:sz w:val="16"/>
          <w:szCs w:val="16"/>
        </w:rPr>
        <w:t>Kratak opis poslova za poziciju broj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FA1CF8">
        <w:rPr>
          <w:rFonts w:ascii="Bookman Old Style" w:hAnsi="Bookman Old Style"/>
          <w:b/>
          <w:snapToGrid w:val="0"/>
          <w:sz w:val="16"/>
          <w:szCs w:val="16"/>
        </w:rPr>
        <w:t>1</w:t>
      </w:r>
      <w:r w:rsidRPr="003E7464"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6D7132" w:rsidRPr="006D7132" w:rsidRDefault="006D7132" w:rsidP="006D7132">
      <w:pPr>
        <w:jc w:val="both"/>
        <w:rPr>
          <w:rFonts w:ascii="Bookman Old Style" w:hAnsi="Bookman Old Style"/>
          <w:sz w:val="16"/>
          <w:szCs w:val="16"/>
        </w:rPr>
      </w:pPr>
      <w:r w:rsidRPr="006D7132">
        <w:rPr>
          <w:rFonts w:ascii="Bookman Old Style" w:hAnsi="Bookman Old Style"/>
          <w:sz w:val="16"/>
          <w:szCs w:val="16"/>
        </w:rPr>
        <w:t>Obavlja poslove interne revizije koji se odnose na: implementaciju programa revizije za vrijeme obavljanja aktivnosti revizije, informiše rukovodioca  revidirane organizacije o početku revizije uz prezentaciju pisanog ovlaštenja, proučava dokumentaciju i uslove značajne za formulisanje objektivnog mišljenja, obrazlaže nalaze objektivno i istinito, u pisanoj formi uz priložene dokaze, informisati rukovodioca Odjela interne revizije ako se za vrijeme obavljanja revizije pojavi sumnja na nepravilnosti i/ili prevare, pravi nacrt revizorskog izvještaja i razmatra ga s upravom u revidiranoj organizaciji, potrebno je da uključi u završni revizorski izvještaj sva mišljenja uprave revidirane organizacije, dostavlja nacrt i finalni revizorski izvještaj rukovodiocu Odjela interne revizije, u slučaju sukoba interesa u vezi s revizijom potrebno je da odmah informiše rukovodioca Odjela interne revizije, potrebno je da vrati sva orginalna dokumenta nakon završetka revizije, čuva svaku državnu, profesionalnu ili poslovnu tajnu koju je saznao u toku interne revizije, čuva sve radne zabilješke nastale u vrijeme obavljanja interne revizije, obavlja i druge poslove u skladu s zakonskim i podzakonskim propisima koji regulišu oblast interne revizije u FBIH, dužan je da blagovremeno i zakonito obavlja zadate poslove, obavezan je da čuva ugled Ustanove i da se profesionalno ponaša na radnom mjestu.</w:t>
      </w:r>
    </w:p>
    <w:p w:rsidR="00ED1EAB" w:rsidRDefault="00ED1EAB"/>
    <w:p w:rsidR="00E26A7E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Kandidati treba da ispunjavaju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opšte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,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posebne uslove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i ostale posebne uslove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Javnog konkursa:</w:t>
      </w:r>
    </w:p>
    <w:p w:rsidR="00E26A7E" w:rsidRPr="0039573D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snapToGrid w:val="0"/>
          <w:sz w:val="4"/>
          <w:szCs w:val="4"/>
        </w:rPr>
      </w:pPr>
    </w:p>
    <w:p w:rsidR="00E26A7E" w:rsidRPr="0039573D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b/>
          <w:snapToGrid w:val="0"/>
          <w:sz w:val="4"/>
          <w:szCs w:val="4"/>
        </w:rPr>
      </w:pPr>
    </w:p>
    <w:p w:rsidR="00E26A7E" w:rsidRPr="00972EDB" w:rsidRDefault="00E26A7E" w:rsidP="00E26A7E">
      <w:pPr>
        <w:widowControl w:val="0"/>
        <w:spacing w:line="276" w:lineRule="auto"/>
        <w:ind w:firstLine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Opšti uslovi: 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državljani Bosne i Hercegovine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stariji od 18 godina</w:t>
      </w:r>
    </w:p>
    <w:p w:rsidR="00E26A7E" w:rsidRPr="004A336F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zdravstveno sposobni</w:t>
      </w:r>
      <w:r w:rsidR="00BF7002">
        <w:rPr>
          <w:rFonts w:ascii="Bookman Old Style" w:hAnsi="Bookman Old Style"/>
          <w:snapToGrid w:val="0"/>
          <w:sz w:val="16"/>
          <w:szCs w:val="16"/>
        </w:rPr>
        <w:t xml:space="preserve"> za obavljanje poslova radnog mjesta na koje apliciraju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 </w:t>
      </w:r>
    </w:p>
    <w:p w:rsidR="00E26A7E" w:rsidRPr="0039573D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2"/>
          <w:szCs w:val="12"/>
        </w:rPr>
      </w:pPr>
    </w:p>
    <w:p w:rsidR="00E26A7E" w:rsidRPr="0039573D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2"/>
          <w:szCs w:val="12"/>
        </w:rPr>
      </w:pPr>
    </w:p>
    <w:p w:rsidR="000A2C9F" w:rsidRDefault="000A2C9F" w:rsidP="002C29B6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2C29B6" w:rsidRPr="0044157C" w:rsidRDefault="000126C4" w:rsidP="002C29B6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 xml:space="preserve">Za poziciju pod </w:t>
      </w:r>
      <w:r w:rsidR="000A2C9F">
        <w:rPr>
          <w:rFonts w:ascii="Bookman Old Style" w:hAnsi="Bookman Old Style"/>
          <w:b/>
          <w:snapToGrid w:val="0"/>
          <w:sz w:val="16"/>
          <w:szCs w:val="16"/>
          <w:u w:val="single"/>
        </w:rPr>
        <w:t xml:space="preserve">rednim brojem </w:t>
      </w:r>
      <w:r w:rsidR="006D7132">
        <w:rPr>
          <w:rFonts w:ascii="Bookman Old Style" w:hAnsi="Bookman Old Style"/>
          <w:b/>
          <w:snapToGrid w:val="0"/>
          <w:sz w:val="16"/>
          <w:szCs w:val="16"/>
          <w:u w:val="single"/>
        </w:rPr>
        <w:t>1</w:t>
      </w:r>
      <w:r w:rsidR="002C29B6" w:rsidRPr="0044157C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853803" w:rsidRDefault="00853803" w:rsidP="00853803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2C29B6" w:rsidRPr="0020659B" w:rsidRDefault="002C29B6" w:rsidP="00C96970">
      <w:pPr>
        <w:pStyle w:val="ListParagraph"/>
        <w:widowControl w:val="0"/>
        <w:spacing w:line="276" w:lineRule="auto"/>
        <w:ind w:left="0" w:firstLine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20659B">
        <w:rPr>
          <w:rFonts w:ascii="Bookman Old Style" w:hAnsi="Bookman Old Style"/>
          <w:b/>
          <w:snapToGrid w:val="0"/>
          <w:sz w:val="16"/>
          <w:szCs w:val="16"/>
        </w:rPr>
        <w:t>Potrebno zvanje-zanimanje, smjer/stepen stručne spreme/radno iskustvo:</w:t>
      </w:r>
    </w:p>
    <w:p w:rsidR="002C29B6" w:rsidRPr="0020659B" w:rsidRDefault="002C29B6" w:rsidP="00C96970">
      <w:pPr>
        <w:pStyle w:val="ListParagraph"/>
        <w:widowControl w:val="0"/>
        <w:numPr>
          <w:ilvl w:val="0"/>
          <w:numId w:val="2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20659B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20659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20659B">
        <w:rPr>
          <w:rFonts w:ascii="Bookman Old Style" w:hAnsi="Bookman Old Style"/>
          <w:snapToGrid w:val="0"/>
          <w:sz w:val="16"/>
          <w:szCs w:val="16"/>
        </w:rPr>
        <w:t xml:space="preserve">diplomirani </w:t>
      </w:r>
      <w:r>
        <w:rPr>
          <w:rFonts w:ascii="Bookman Old Style" w:hAnsi="Bookman Old Style"/>
          <w:snapToGrid w:val="0"/>
          <w:sz w:val="16"/>
          <w:szCs w:val="16"/>
        </w:rPr>
        <w:t>ekonomista</w:t>
      </w:r>
      <w:r w:rsidRPr="0020659B">
        <w:rPr>
          <w:rFonts w:ascii="Bookman Old Style" w:hAnsi="Bookman Old Style"/>
          <w:snapToGrid w:val="0"/>
          <w:sz w:val="16"/>
          <w:szCs w:val="16"/>
        </w:rPr>
        <w:t xml:space="preserve">/bachelor </w:t>
      </w:r>
      <w:r>
        <w:rPr>
          <w:rFonts w:ascii="Bookman Old Style" w:hAnsi="Bookman Old Style"/>
          <w:snapToGrid w:val="0"/>
          <w:sz w:val="16"/>
          <w:szCs w:val="16"/>
        </w:rPr>
        <w:t>ekonomije</w:t>
      </w:r>
      <w:r w:rsidR="00645A33">
        <w:rPr>
          <w:rFonts w:ascii="Bookman Old Style" w:hAnsi="Bookman Old Style"/>
          <w:snapToGrid w:val="0"/>
          <w:sz w:val="16"/>
          <w:szCs w:val="16"/>
        </w:rPr>
        <w:t>/menadžmenta</w:t>
      </w:r>
    </w:p>
    <w:p w:rsidR="002C29B6" w:rsidRPr="0020659B" w:rsidRDefault="002C29B6" w:rsidP="00C96970">
      <w:pPr>
        <w:pStyle w:val="ListParagraph"/>
        <w:widowControl w:val="0"/>
        <w:numPr>
          <w:ilvl w:val="0"/>
          <w:numId w:val="2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20659B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20659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20659B">
        <w:rPr>
          <w:rFonts w:ascii="Bookman Old Style" w:hAnsi="Bookman Old Style"/>
          <w:snapToGrid w:val="0"/>
          <w:sz w:val="16"/>
          <w:szCs w:val="16"/>
        </w:rPr>
        <w:t>VSS VII stepen/VSS I ciklus 240 ECTS bodova</w:t>
      </w:r>
      <w:r w:rsidR="0049174D">
        <w:rPr>
          <w:rFonts w:ascii="Bookman Old Style" w:hAnsi="Bookman Old Style"/>
          <w:snapToGrid w:val="0"/>
          <w:sz w:val="16"/>
          <w:szCs w:val="16"/>
        </w:rPr>
        <w:t>/drugi ili treći c</w:t>
      </w:r>
      <w:r w:rsidR="00645A33">
        <w:rPr>
          <w:rFonts w:ascii="Bookman Old Style" w:hAnsi="Bookman Old Style"/>
          <w:snapToGrid w:val="0"/>
          <w:sz w:val="16"/>
          <w:szCs w:val="16"/>
        </w:rPr>
        <w:t>iklus Bolonjskog sistema studiranja</w:t>
      </w:r>
    </w:p>
    <w:p w:rsidR="002C29B6" w:rsidRPr="0020659B" w:rsidRDefault="002C29B6" w:rsidP="00C96970">
      <w:pPr>
        <w:pStyle w:val="ListParagraph"/>
        <w:widowControl w:val="0"/>
        <w:numPr>
          <w:ilvl w:val="0"/>
          <w:numId w:val="2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20659B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20659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645A33">
        <w:rPr>
          <w:rFonts w:ascii="Bookman Old Style" w:hAnsi="Bookman Old Style"/>
          <w:snapToGrid w:val="0"/>
          <w:sz w:val="16"/>
          <w:szCs w:val="16"/>
        </w:rPr>
        <w:t>3</w:t>
      </w:r>
      <w:r w:rsidR="0068303E">
        <w:rPr>
          <w:rFonts w:ascii="Bookman Old Style" w:hAnsi="Bookman Old Style"/>
          <w:snapToGrid w:val="0"/>
          <w:sz w:val="16"/>
          <w:szCs w:val="16"/>
        </w:rPr>
        <w:t xml:space="preserve"> godine</w:t>
      </w:r>
      <w:r w:rsidR="00645A33">
        <w:rPr>
          <w:rFonts w:ascii="Bookman Old Style" w:hAnsi="Bookman Old Style"/>
          <w:snapToGrid w:val="0"/>
          <w:sz w:val="16"/>
          <w:szCs w:val="16"/>
        </w:rPr>
        <w:t xml:space="preserve"> radnog iskustva u struci nakon završenog VSS</w:t>
      </w:r>
    </w:p>
    <w:p w:rsidR="002C29B6" w:rsidRPr="0020659B" w:rsidRDefault="002C29B6" w:rsidP="00C96970">
      <w:pPr>
        <w:pStyle w:val="ListParagraph"/>
        <w:widowControl w:val="0"/>
        <w:ind w:left="1776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2C29B6" w:rsidRPr="0020659B" w:rsidRDefault="002C29B6" w:rsidP="00C96970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20659B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2C29B6" w:rsidRDefault="002C29B6" w:rsidP="00C96970">
      <w:pPr>
        <w:pStyle w:val="ListParagraph"/>
        <w:widowControl w:val="0"/>
        <w:numPr>
          <w:ilvl w:val="0"/>
          <w:numId w:val="2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Certifikat </w:t>
      </w:r>
      <w:r w:rsidR="00645A33">
        <w:rPr>
          <w:rFonts w:ascii="Bookman Old Style" w:hAnsi="Bookman Old Style"/>
          <w:snapToGrid w:val="0"/>
          <w:sz w:val="16"/>
          <w:szCs w:val="16"/>
        </w:rPr>
        <w:t>internog revizora za javni sektor u FBiH izdat od strane Federalnog ministarstva finansija</w:t>
      </w:r>
    </w:p>
    <w:p w:rsidR="00645A33" w:rsidRDefault="00645A33" w:rsidP="00C96970">
      <w:pPr>
        <w:pStyle w:val="ListParagraph"/>
        <w:widowControl w:val="0"/>
        <w:numPr>
          <w:ilvl w:val="0"/>
          <w:numId w:val="2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Poznavanje rada na računaru</w:t>
      </w:r>
    </w:p>
    <w:p w:rsidR="00645A33" w:rsidRDefault="00645A33" w:rsidP="00C96970">
      <w:pPr>
        <w:pStyle w:val="ListParagraph"/>
        <w:widowControl w:val="0"/>
        <w:numPr>
          <w:ilvl w:val="0"/>
          <w:numId w:val="2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Poznavanje engleskog jezika</w:t>
      </w:r>
    </w:p>
    <w:p w:rsidR="00645A33" w:rsidRDefault="00636219" w:rsidP="00C96970">
      <w:pPr>
        <w:pStyle w:val="ListParagraph"/>
        <w:widowControl w:val="0"/>
        <w:numPr>
          <w:ilvl w:val="0"/>
          <w:numId w:val="2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D</w:t>
      </w:r>
      <w:r w:rsidR="00645A33">
        <w:rPr>
          <w:rFonts w:ascii="Bookman Old Style" w:hAnsi="Bookman Old Style"/>
          <w:snapToGrid w:val="0"/>
          <w:sz w:val="16"/>
          <w:szCs w:val="16"/>
        </w:rPr>
        <w:t>a nije u sukobu interesa u smislu odredbi člana 12. Zakona o internoj reviziji u javnom sektoru FBiH.</w:t>
      </w:r>
    </w:p>
    <w:p w:rsidR="0075717C" w:rsidRPr="0075717C" w:rsidRDefault="0075717C" w:rsidP="00C96970">
      <w:pPr>
        <w:pStyle w:val="ListParagraph"/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C121A1" w:rsidRPr="00636219" w:rsidRDefault="00C121A1" w:rsidP="0063621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B3C4C" w:rsidRPr="00972EDB" w:rsidRDefault="005B3C4C" w:rsidP="005B3C4C">
      <w:pPr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Kandidati uz prijavu na Javni konkurs treba </w:t>
      </w:r>
      <w:r w:rsidR="004179D7">
        <w:rPr>
          <w:rFonts w:ascii="Bookman Old Style" w:hAnsi="Bookman Old Style"/>
          <w:b/>
          <w:snapToGrid w:val="0"/>
          <w:sz w:val="16"/>
          <w:szCs w:val="16"/>
        </w:rPr>
        <w:t xml:space="preserve">da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dostave:  </w:t>
      </w:r>
    </w:p>
    <w:p w:rsidR="006D7132" w:rsidRPr="006D7132" w:rsidRDefault="005B3C4C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6D7132">
        <w:rPr>
          <w:rFonts w:ascii="Bookman Old Style" w:hAnsi="Bookman Old Style"/>
          <w:snapToGrid w:val="0"/>
          <w:sz w:val="16"/>
          <w:szCs w:val="16"/>
        </w:rPr>
        <w:t xml:space="preserve">Prijavni obrazac uredno popunjen i potpisan (preuzima se sa web stranice ustanove: </w:t>
      </w:r>
      <w:hyperlink r:id="rId6" w:history="1">
        <w:r w:rsidRPr="006D7132">
          <w:rPr>
            <w:rStyle w:val="Hyperlink"/>
            <w:rFonts w:ascii="Bookman Old Style" w:hAnsi="Bookman Old Style"/>
            <w:snapToGrid w:val="0"/>
            <w:sz w:val="16"/>
            <w:szCs w:val="16"/>
          </w:rPr>
          <w:t>www.dztuzla.ba</w:t>
        </w:r>
      </w:hyperlink>
      <w:r w:rsidRPr="006D7132">
        <w:rPr>
          <w:rFonts w:ascii="Bookman Old Style" w:hAnsi="Bookman Old Style"/>
          <w:snapToGrid w:val="0"/>
          <w:sz w:val="16"/>
          <w:szCs w:val="16"/>
        </w:rPr>
        <w:t xml:space="preserve"> ili na recepciji Ustanove - </w:t>
      </w:r>
      <w:r w:rsidR="006D7132" w:rsidRPr="006D7132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5B3C4C" w:rsidRPr="006D7132" w:rsidRDefault="005B3C4C" w:rsidP="006D7132">
      <w:pPr>
        <w:pStyle w:val="ListParagraph"/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6D7132">
        <w:rPr>
          <w:rFonts w:ascii="Bookman Old Style" w:hAnsi="Bookman Old Style"/>
          <w:snapToGrid w:val="0"/>
          <w:sz w:val="16"/>
          <w:szCs w:val="16"/>
        </w:rPr>
        <w:t>Uprava)</w:t>
      </w:r>
    </w:p>
    <w:p w:rsidR="005B3C4C" w:rsidRPr="00972EDB" w:rsidRDefault="005B3C4C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Izvod iz matične knjige rođenih</w:t>
      </w:r>
    </w:p>
    <w:p w:rsidR="005B3C4C" w:rsidRPr="00972EDB" w:rsidRDefault="005B3C4C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Uvjerenje o državljanstvu</w:t>
      </w:r>
      <w:r w:rsidR="00645A33">
        <w:rPr>
          <w:rFonts w:ascii="Bookman Old Style" w:hAnsi="Bookman Old Style"/>
          <w:snapToGrid w:val="0"/>
          <w:sz w:val="16"/>
          <w:szCs w:val="16"/>
        </w:rPr>
        <w:t xml:space="preserve"> (ne starije od 6 mjeseci)</w:t>
      </w:r>
    </w:p>
    <w:p w:rsidR="005B3C4C" w:rsidRPr="00972EDB" w:rsidRDefault="005B3C4C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PBA-1 </w:t>
      </w:r>
      <w:r w:rsidR="00B15781">
        <w:rPr>
          <w:rFonts w:ascii="Bookman Old Style" w:hAnsi="Bookman Old Style"/>
          <w:snapToGrid w:val="0"/>
          <w:sz w:val="16"/>
          <w:szCs w:val="16"/>
        </w:rPr>
        <w:t>ili PBA-</w:t>
      </w:r>
      <w:r w:rsidR="005C4BEF">
        <w:rPr>
          <w:rFonts w:ascii="Bookman Old Style" w:hAnsi="Bookman Old Style"/>
          <w:snapToGrid w:val="0"/>
          <w:sz w:val="16"/>
          <w:szCs w:val="16"/>
        </w:rPr>
        <w:t>3</w:t>
      </w:r>
      <w:r w:rsidR="00B15781">
        <w:rPr>
          <w:rFonts w:ascii="Bookman Old Style" w:hAnsi="Bookman Old Style"/>
          <w:snapToGrid w:val="0"/>
          <w:sz w:val="16"/>
          <w:szCs w:val="16"/>
        </w:rPr>
        <w:t xml:space="preserve"> obrazac</w:t>
      </w:r>
    </w:p>
    <w:p w:rsidR="004179D7" w:rsidRDefault="005B3C4C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Dokaz o završenom obrazovanju: </w:t>
      </w:r>
    </w:p>
    <w:p w:rsidR="00F06C61" w:rsidRDefault="00BC078F" w:rsidP="006D7132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4179D7" w:rsidRPr="00BC078F">
        <w:rPr>
          <w:rFonts w:ascii="Bookman Old Style" w:hAnsi="Bookman Old Style"/>
          <w:snapToGrid w:val="0"/>
          <w:sz w:val="16"/>
          <w:szCs w:val="16"/>
        </w:rPr>
        <w:t>Diploma o završenom Ekonomskom fakultetu VSS VII stepen</w:t>
      </w:r>
      <w:r w:rsidR="00F06C61">
        <w:rPr>
          <w:rFonts w:ascii="Bookman Old Style" w:hAnsi="Bookman Old Style"/>
          <w:snapToGrid w:val="0"/>
          <w:sz w:val="16"/>
          <w:szCs w:val="16"/>
        </w:rPr>
        <w:t xml:space="preserve"> ili </w:t>
      </w:r>
    </w:p>
    <w:p w:rsidR="00645A33" w:rsidRDefault="00F06C61" w:rsidP="006D7132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4179D7" w:rsidRPr="00BC078F">
        <w:rPr>
          <w:rFonts w:ascii="Bookman Old Style" w:hAnsi="Bookman Old Style"/>
          <w:snapToGrid w:val="0"/>
          <w:sz w:val="16"/>
          <w:szCs w:val="16"/>
        </w:rPr>
        <w:t xml:space="preserve">Diploma i dodatak Diplomi </w:t>
      </w:r>
      <w:r w:rsidR="00B139F0" w:rsidRPr="00BC078F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4179D7" w:rsidRPr="00BC078F">
        <w:rPr>
          <w:rFonts w:ascii="Bookman Old Style" w:hAnsi="Bookman Old Style"/>
          <w:snapToGrid w:val="0"/>
          <w:sz w:val="16"/>
          <w:szCs w:val="16"/>
        </w:rPr>
        <w:t>za VSS I ciklus 240</w:t>
      </w:r>
      <w:r w:rsidR="005C4BEF" w:rsidRPr="00BC078F">
        <w:rPr>
          <w:rFonts w:ascii="Bookman Old Style" w:hAnsi="Bookman Old Style"/>
          <w:snapToGrid w:val="0"/>
          <w:sz w:val="16"/>
          <w:szCs w:val="16"/>
        </w:rPr>
        <w:t xml:space="preserve"> ECTS bodova bachelor ekonomije</w:t>
      </w:r>
      <w:r w:rsidR="00645A33">
        <w:rPr>
          <w:rFonts w:ascii="Bookman Old Style" w:hAnsi="Bookman Old Style"/>
          <w:snapToGrid w:val="0"/>
          <w:sz w:val="16"/>
          <w:szCs w:val="16"/>
        </w:rPr>
        <w:t xml:space="preserve">/drugi ili treći ciklus Bolonjskog sistema  </w:t>
      </w:r>
    </w:p>
    <w:p w:rsidR="006D7132" w:rsidRDefault="00645A33" w:rsidP="006D7132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studiranja</w:t>
      </w:r>
      <w:r w:rsidR="009F347C" w:rsidRPr="00BC078F">
        <w:rPr>
          <w:rFonts w:ascii="Bookman Old Style" w:hAnsi="Bookman Old Style"/>
          <w:snapToGrid w:val="0"/>
          <w:sz w:val="16"/>
          <w:szCs w:val="16"/>
        </w:rPr>
        <w:t>.</w:t>
      </w:r>
    </w:p>
    <w:p w:rsidR="00645A33" w:rsidRPr="006D7132" w:rsidRDefault="00645A33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6D7132">
        <w:rPr>
          <w:rFonts w:ascii="Bookman Old Style" w:hAnsi="Bookman Old Style"/>
          <w:snapToGrid w:val="0"/>
          <w:sz w:val="16"/>
          <w:szCs w:val="16"/>
        </w:rPr>
        <w:t xml:space="preserve">Certifikat internog revizora za javni sektor u FBiH izdat od strane Federalnog ministarstva finansija </w:t>
      </w:r>
    </w:p>
    <w:p w:rsidR="00645A33" w:rsidRPr="00704E7D" w:rsidRDefault="00645A33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45A33">
        <w:rPr>
          <w:rFonts w:ascii="Bookman Old Style" w:hAnsi="Bookman Old Style"/>
          <w:snapToGrid w:val="0"/>
          <w:sz w:val="16"/>
          <w:szCs w:val="16"/>
        </w:rPr>
        <w:t>Dokaz o poznavanju engleskog jezika: Certifikat/Uvjerenje/Diploma i slično o stečenom znanju nakon provedene edukacije (kursa, tečaja i sl.)</w:t>
      </w:r>
      <w:r w:rsidR="00704E7D">
        <w:rPr>
          <w:rFonts w:ascii="Bookman Old Style" w:hAnsi="Bookman Old Style"/>
          <w:snapToGrid w:val="0"/>
          <w:sz w:val="16"/>
          <w:szCs w:val="16"/>
        </w:rPr>
        <w:t xml:space="preserve">. </w:t>
      </w:r>
      <w:r w:rsidRPr="00704E7D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Pr="00704E7D">
        <w:rPr>
          <w:rFonts w:ascii="Bookman Old Style" w:hAnsi="Bookman Old Style"/>
          <w:snapToGrid w:val="0"/>
          <w:sz w:val="16"/>
          <w:szCs w:val="16"/>
        </w:rPr>
        <w:t xml:space="preserve"> Kao dokaz o poznavanju </w:t>
      </w:r>
      <w:r w:rsidR="00FD5E39">
        <w:rPr>
          <w:rFonts w:ascii="Bookman Old Style" w:hAnsi="Bookman Old Style"/>
          <w:snapToGrid w:val="0"/>
          <w:sz w:val="16"/>
          <w:szCs w:val="16"/>
        </w:rPr>
        <w:t>engleskog jezika</w:t>
      </w:r>
      <w:r w:rsidRPr="00704E7D">
        <w:rPr>
          <w:rFonts w:ascii="Bookman Old Style" w:hAnsi="Bookman Old Style"/>
          <w:snapToGrid w:val="0"/>
          <w:sz w:val="16"/>
          <w:szCs w:val="16"/>
        </w:rPr>
        <w:t xml:space="preserve"> neće se uzimati u obzir dokaz o položenom predmetu iz </w:t>
      </w:r>
      <w:r w:rsidR="00FD5E39">
        <w:rPr>
          <w:rFonts w:ascii="Bookman Old Style" w:hAnsi="Bookman Old Style"/>
          <w:snapToGrid w:val="0"/>
          <w:sz w:val="16"/>
          <w:szCs w:val="16"/>
        </w:rPr>
        <w:t>engleskog jezika</w:t>
      </w:r>
      <w:r w:rsidRPr="00704E7D">
        <w:rPr>
          <w:rFonts w:ascii="Bookman Old Style" w:hAnsi="Bookman Old Style"/>
          <w:snapToGrid w:val="0"/>
          <w:sz w:val="16"/>
          <w:szCs w:val="16"/>
        </w:rPr>
        <w:t xml:space="preserve"> i sl. tokom školovanja.</w:t>
      </w:r>
    </w:p>
    <w:p w:rsidR="00645A33" w:rsidRPr="00645A33" w:rsidRDefault="00645A33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645A33">
        <w:rPr>
          <w:rFonts w:ascii="Bookman Old Style" w:hAnsi="Bookman Old Style"/>
          <w:snapToGrid w:val="0"/>
          <w:sz w:val="16"/>
          <w:szCs w:val="16"/>
        </w:rPr>
        <w:t>Ovjerena</w:t>
      </w:r>
      <w:r>
        <w:rPr>
          <w:rFonts w:ascii="Bookman Old Style" w:hAnsi="Bookman Old Style"/>
          <w:snapToGrid w:val="0"/>
          <w:sz w:val="16"/>
          <w:szCs w:val="16"/>
        </w:rPr>
        <w:t xml:space="preserve"> Izjava da kandidat nije u sukobu interesa u smislu odredbi člana 12. Zakona o internoj reviziji u javnom sektoru u FBiH.</w:t>
      </w:r>
    </w:p>
    <w:p w:rsidR="005B3C4C" w:rsidRPr="00704E7D" w:rsidRDefault="005B3C4C" w:rsidP="006D7132">
      <w:pPr>
        <w:pStyle w:val="ListParagraph"/>
        <w:widowControl w:val="0"/>
        <w:numPr>
          <w:ilvl w:val="0"/>
          <w:numId w:val="3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Dokaz o poznavanju rada na računaru: Certifikat/Uvjerenje/</w:t>
      </w:r>
      <w:r>
        <w:rPr>
          <w:rFonts w:ascii="Bookman Old Style" w:hAnsi="Bookman Old Style"/>
          <w:snapToGrid w:val="0"/>
          <w:sz w:val="16"/>
          <w:szCs w:val="16"/>
        </w:rPr>
        <w:t>D</w:t>
      </w:r>
      <w:r w:rsidRPr="00972EDB">
        <w:rPr>
          <w:rFonts w:ascii="Bookman Old Style" w:hAnsi="Bookman Old Style"/>
          <w:snapToGrid w:val="0"/>
          <w:sz w:val="16"/>
          <w:szCs w:val="16"/>
        </w:rPr>
        <w:t>iploma i slično o stečenom znanju nakon provedene edukacije (kursa, tečaja i sl.)</w:t>
      </w:r>
      <w:r w:rsidR="00704E7D">
        <w:rPr>
          <w:rFonts w:ascii="Bookman Old Style" w:hAnsi="Bookman Old Style"/>
          <w:snapToGrid w:val="0"/>
          <w:sz w:val="16"/>
          <w:szCs w:val="16"/>
        </w:rPr>
        <w:t xml:space="preserve">. </w:t>
      </w:r>
      <w:r w:rsidR="0083670D" w:rsidRPr="00704E7D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="0083670D" w:rsidRPr="00704E7D">
        <w:rPr>
          <w:rFonts w:ascii="Bookman Old Style" w:hAnsi="Bookman Old Style"/>
          <w:snapToGrid w:val="0"/>
          <w:sz w:val="16"/>
          <w:szCs w:val="16"/>
        </w:rPr>
        <w:t xml:space="preserve"> K</w:t>
      </w:r>
      <w:r w:rsidRPr="00704E7D">
        <w:rPr>
          <w:rFonts w:ascii="Bookman Old Style" w:hAnsi="Bookman Old Style"/>
          <w:snapToGrid w:val="0"/>
          <w:sz w:val="16"/>
          <w:szCs w:val="16"/>
        </w:rPr>
        <w:t>ao dokaz o poznavanju rada na računaru neće se uzimati u obzir dokaz o položenom predmetu iz informatike i sl. tokom školovanja.</w:t>
      </w:r>
    </w:p>
    <w:p w:rsidR="005B3C4C" w:rsidRDefault="005B3C4C" w:rsidP="00006E8A">
      <w:pPr>
        <w:widowControl w:val="0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</w:p>
    <w:p w:rsidR="005B3C4C" w:rsidRPr="005B3C4C" w:rsidRDefault="00731FF8" w:rsidP="005B3C4C">
      <w:pPr>
        <w:widowControl w:val="0"/>
        <w:jc w:val="both"/>
        <w:rPr>
          <w:rFonts w:ascii="Bookman Old Style" w:hAnsi="Bookman Old Style"/>
          <w:b/>
          <w:snapToGrid w:val="0"/>
          <w:color w:val="000000"/>
          <w:sz w:val="16"/>
          <w:szCs w:val="16"/>
        </w:rPr>
      </w:pPr>
      <w:r>
        <w:rPr>
          <w:rFonts w:ascii="Bookman Old Style" w:hAnsi="Bookman Old Style"/>
          <w:b/>
          <w:snapToGrid w:val="0"/>
          <w:color w:val="000000"/>
          <w:sz w:val="16"/>
          <w:szCs w:val="16"/>
        </w:rPr>
        <w:t>1</w:t>
      </w:r>
      <w:r w:rsidR="00F14850">
        <w:rPr>
          <w:rFonts w:ascii="Bookman Old Style" w:hAnsi="Bookman Old Style"/>
          <w:b/>
          <w:snapToGrid w:val="0"/>
          <w:color w:val="000000"/>
          <w:sz w:val="16"/>
          <w:szCs w:val="16"/>
        </w:rPr>
        <w:t>0</w:t>
      </w:r>
      <w:r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. </w:t>
      </w:r>
      <w:r w:rsidR="005B3C4C" w:rsidRPr="005B3C4C">
        <w:rPr>
          <w:rFonts w:ascii="Bookman Old Style" w:hAnsi="Bookman Old Style"/>
          <w:b/>
          <w:snapToGrid w:val="0"/>
          <w:color w:val="000000"/>
          <w:sz w:val="16"/>
          <w:szCs w:val="16"/>
        </w:rPr>
        <w:t>Radi bodovanja i rangiranja kandidata u skladu sa Pravilnikom o radu – I dio, kandidati uz prijavu treba da dostave sljedeću dokumentaciju:</w:t>
      </w:r>
    </w:p>
    <w:p w:rsidR="005B3C4C" w:rsidRPr="000C346E" w:rsidRDefault="005B3C4C" w:rsidP="005B3C4C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color w:val="000000"/>
          <w:sz w:val="6"/>
          <w:szCs w:val="6"/>
        </w:rPr>
      </w:pPr>
    </w:p>
    <w:p w:rsidR="00A21236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Uvjerenje sa prosjekom ocjena ostvarenih tokom </w:t>
      </w:r>
      <w:r>
        <w:rPr>
          <w:rFonts w:ascii="Bookman Old Style" w:hAnsi="Bookman Old Style"/>
          <w:snapToGrid w:val="0"/>
          <w:sz w:val="16"/>
          <w:szCs w:val="16"/>
        </w:rPr>
        <w:t>studija</w:t>
      </w:r>
      <w:r w:rsidR="00A21236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D4527">
        <w:rPr>
          <w:rFonts w:ascii="Bookman Old Style" w:hAnsi="Bookman Old Style"/>
          <w:snapToGrid w:val="0"/>
          <w:sz w:val="16"/>
          <w:szCs w:val="16"/>
        </w:rPr>
        <w:t>(dodiplomski, odnosno integrisani</w:t>
      </w:r>
      <w:r w:rsidR="000113A7">
        <w:rPr>
          <w:rFonts w:ascii="Bookman Old Style" w:hAnsi="Bookman Old Style"/>
          <w:snapToGrid w:val="0"/>
          <w:sz w:val="16"/>
          <w:szCs w:val="16"/>
        </w:rPr>
        <w:t xml:space="preserve"> I i II ciklus</w:t>
      </w:r>
      <w:r w:rsidR="005D4527">
        <w:rPr>
          <w:rFonts w:ascii="Bookman Old Style" w:hAnsi="Bookman Old Style"/>
          <w:snapToGrid w:val="0"/>
          <w:sz w:val="16"/>
          <w:szCs w:val="16"/>
        </w:rPr>
        <w:t xml:space="preserve"> studij</w:t>
      </w:r>
      <w:r w:rsidR="003E2EA6">
        <w:rPr>
          <w:rFonts w:ascii="Bookman Old Style" w:hAnsi="Bookman Old Style"/>
          <w:snapToGrid w:val="0"/>
          <w:sz w:val="16"/>
          <w:szCs w:val="16"/>
        </w:rPr>
        <w:t>a</w:t>
      </w:r>
      <w:r w:rsidR="005D4527">
        <w:rPr>
          <w:rFonts w:ascii="Bookman Old Style" w:hAnsi="Bookman Old Style"/>
          <w:snapToGrid w:val="0"/>
          <w:sz w:val="16"/>
          <w:szCs w:val="16"/>
        </w:rPr>
        <w:t>)</w:t>
      </w:r>
    </w:p>
    <w:p w:rsidR="00A21236" w:rsidRDefault="00A21236" w:rsidP="00A21236">
      <w:pPr>
        <w:pStyle w:val="ListParagraph"/>
        <w:widowControl w:val="0"/>
        <w:numPr>
          <w:ilvl w:val="0"/>
          <w:numId w:val="4"/>
        </w:numPr>
        <w:ind w:left="708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Dokaz</w:t>
      </w:r>
      <w:r w:rsidRPr="00BD7F90">
        <w:rPr>
          <w:rFonts w:ascii="Bookman Old Style" w:hAnsi="Bookman Old Style"/>
          <w:snapToGrid w:val="0"/>
          <w:sz w:val="16"/>
          <w:szCs w:val="16"/>
        </w:rPr>
        <w:t xml:space="preserve"> o radnom iskustvu u struci</w:t>
      </w:r>
      <w:r>
        <w:rPr>
          <w:rFonts w:ascii="Bookman Old Style" w:hAnsi="Bookman Old Style"/>
          <w:snapToGrid w:val="0"/>
          <w:sz w:val="16"/>
          <w:szCs w:val="16"/>
        </w:rPr>
        <w:t xml:space="preserve"> na istim ili sličnim poslovima na koje kandidat aplicira:</w:t>
      </w:r>
    </w:p>
    <w:p w:rsidR="005B3C4C" w:rsidRDefault="00871E98" w:rsidP="00A21236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u trajanju od najmanje tri godine</w:t>
      </w:r>
      <w:r w:rsidRPr="00871E98">
        <w:rPr>
          <w:rFonts w:ascii="Bookman Old Style" w:hAnsi="Bookman Old Style"/>
          <w:snapToGrid w:val="0"/>
          <w:sz w:val="16"/>
          <w:szCs w:val="16"/>
        </w:rPr>
        <w:t xml:space="preserve"> radnog iskustva u struci nakon završenog VSS</w:t>
      </w:r>
    </w:p>
    <w:p w:rsidR="005B3C4C" w:rsidRPr="005A730D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Javnim </w:t>
      </w:r>
      <w:r>
        <w:rPr>
          <w:rFonts w:ascii="Bookman Old Style" w:hAnsi="Bookman Old Style"/>
          <w:snapToGrid w:val="0"/>
          <w:sz w:val="16"/>
          <w:szCs w:val="16"/>
        </w:rPr>
        <w:t>konkursom</w:t>
      </w:r>
      <w:r w:rsidRPr="005A730D">
        <w:rPr>
          <w:rFonts w:ascii="Bookman Old Style" w:hAnsi="Bookman Old Style"/>
          <w:snapToGrid w:val="0"/>
          <w:sz w:val="16"/>
          <w:szCs w:val="16"/>
        </w:rPr>
        <w:t xml:space="preserve">. </w:t>
      </w:r>
    </w:p>
    <w:p w:rsidR="005B3C4C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mogu dostaviti dokumentaciju kojom se dokazuju prava prema Zakonu o dopunskim pravima branitelja i članova </w:t>
      </w:r>
      <w:r w:rsidRPr="005A730D">
        <w:rPr>
          <w:rFonts w:ascii="Bookman Old Style" w:hAnsi="Bookman Old Style"/>
          <w:snapToGrid w:val="0"/>
          <w:sz w:val="16"/>
          <w:szCs w:val="16"/>
        </w:rPr>
        <w:lastRenderedPageBreak/>
        <w:t xml:space="preserve">njihovih obitelji Tuzlanskog kantona </w:t>
      </w:r>
      <w:r w:rsidRPr="005A730D">
        <w:rPr>
          <w:rFonts w:ascii="Bookman Old Style" w:hAnsi="Bookman Old Style"/>
          <w:b/>
          <w:snapToGrid w:val="0"/>
          <w:sz w:val="16"/>
          <w:szCs w:val="16"/>
        </w:rPr>
        <w:t xml:space="preserve">na osnovu koje će ostvariti prednost pri zapošljavanju nad ostalim kandidatima pod uslovom, kada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>po prethodno obavljenom bodovanju, po osnovu posebnih uslova i bodova ostvarenih na provjeri znanja, radnih i stručnih sposobnosti i vještina, putem testiranja, praktičnog rada i intervjua.</w:t>
      </w:r>
    </w:p>
    <w:p w:rsidR="005B3C4C" w:rsidRPr="00F623CE" w:rsidRDefault="005B3C4C" w:rsidP="005B3C4C">
      <w:pPr>
        <w:pStyle w:val="ListParagraph"/>
        <w:widowControl w:val="0"/>
        <w:spacing w:line="276" w:lineRule="auto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Kandidati su obavezni dostaviti d</w:t>
      </w:r>
      <w:r w:rsidR="00A21616">
        <w:rPr>
          <w:rFonts w:ascii="Bookman Old Style" w:hAnsi="Bookman Old Style"/>
          <w:snapToGrid w:val="0"/>
          <w:sz w:val="16"/>
          <w:szCs w:val="16"/>
        </w:rPr>
        <w:t>okumentaciju navedenu u tačk</w:t>
      </w:r>
      <w:r w:rsidR="00871E98">
        <w:rPr>
          <w:rFonts w:ascii="Bookman Old Style" w:hAnsi="Bookman Old Style"/>
          <w:snapToGrid w:val="0"/>
          <w:sz w:val="16"/>
          <w:szCs w:val="16"/>
        </w:rPr>
        <w:t>i 1</w:t>
      </w:r>
      <w:r w:rsidR="00F14850">
        <w:rPr>
          <w:rFonts w:ascii="Bookman Old Style" w:hAnsi="Bookman Old Style"/>
          <w:snapToGrid w:val="0"/>
          <w:sz w:val="16"/>
          <w:szCs w:val="16"/>
        </w:rPr>
        <w:t>0</w:t>
      </w:r>
      <w:r>
        <w:rPr>
          <w:rFonts w:ascii="Bookman Old Style" w:hAnsi="Bookman Old Style"/>
          <w:snapToGrid w:val="0"/>
          <w:sz w:val="16"/>
          <w:szCs w:val="16"/>
        </w:rPr>
        <w:t>. pod: a) i b).</w:t>
      </w: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A5D93">
        <w:rPr>
          <w:rFonts w:ascii="Bookman Old Style" w:hAnsi="Bookman Old Style"/>
          <w:snapToGrid w:val="0"/>
          <w:sz w:val="16"/>
          <w:szCs w:val="16"/>
        </w:rPr>
        <w:t>K</w:t>
      </w:r>
      <w:r>
        <w:rPr>
          <w:rFonts w:ascii="Bookman Old Style" w:hAnsi="Bookman Old Style"/>
          <w:snapToGrid w:val="0"/>
          <w:sz w:val="16"/>
          <w:szCs w:val="16"/>
        </w:rPr>
        <w:t>andidati koji ne dosta</w:t>
      </w:r>
      <w:r w:rsidR="00EA34EB">
        <w:rPr>
          <w:rFonts w:ascii="Bookman Old Style" w:hAnsi="Bookman Old Style"/>
          <w:snapToGrid w:val="0"/>
          <w:sz w:val="16"/>
          <w:szCs w:val="16"/>
        </w:rPr>
        <w:t>ve</w:t>
      </w:r>
      <w:r w:rsidR="00871E98">
        <w:rPr>
          <w:rFonts w:ascii="Bookman Old Style" w:hAnsi="Bookman Old Style"/>
          <w:snapToGrid w:val="0"/>
          <w:sz w:val="16"/>
          <w:szCs w:val="16"/>
        </w:rPr>
        <w:t xml:space="preserve"> dokumentaciju navedenu pod 1</w:t>
      </w:r>
      <w:r w:rsidR="00F14850">
        <w:rPr>
          <w:rFonts w:ascii="Bookman Old Style" w:hAnsi="Bookman Old Style"/>
          <w:snapToGrid w:val="0"/>
          <w:sz w:val="16"/>
          <w:szCs w:val="16"/>
        </w:rPr>
        <w:t>0</w:t>
      </w:r>
      <w:r w:rsidR="00EA34EB">
        <w:rPr>
          <w:rFonts w:ascii="Bookman Old Style" w:hAnsi="Bookman Old Style"/>
          <w:snapToGrid w:val="0"/>
          <w:sz w:val="16"/>
          <w:szCs w:val="16"/>
        </w:rPr>
        <w:t>.</w:t>
      </w:r>
      <w:r>
        <w:rPr>
          <w:rFonts w:ascii="Bookman Old Style" w:hAnsi="Bookman Old Style"/>
          <w:snapToGrid w:val="0"/>
          <w:sz w:val="16"/>
          <w:szCs w:val="16"/>
        </w:rPr>
        <w:t xml:space="preserve"> c) neće biti bodovani po tom osnovu.</w:t>
      </w: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Kandid</w:t>
      </w:r>
      <w:r w:rsidR="00871E98">
        <w:rPr>
          <w:rFonts w:ascii="Bookman Old Style" w:hAnsi="Bookman Old Style"/>
          <w:snapToGrid w:val="0"/>
          <w:sz w:val="16"/>
          <w:szCs w:val="16"/>
        </w:rPr>
        <w:t>ati koje ne dostave dokaz pod 1</w:t>
      </w:r>
      <w:r w:rsidR="00F14850">
        <w:rPr>
          <w:rFonts w:ascii="Bookman Old Style" w:hAnsi="Bookman Old Style"/>
          <w:snapToGrid w:val="0"/>
          <w:sz w:val="16"/>
          <w:szCs w:val="16"/>
        </w:rPr>
        <w:t>0</w:t>
      </w:r>
      <w:r w:rsidR="00EA34EB">
        <w:rPr>
          <w:rFonts w:ascii="Bookman Old Style" w:hAnsi="Bookman Old Style"/>
          <w:snapToGrid w:val="0"/>
          <w:sz w:val="16"/>
          <w:szCs w:val="16"/>
        </w:rPr>
        <w:t>.</w:t>
      </w:r>
      <w:r>
        <w:rPr>
          <w:rFonts w:ascii="Bookman Old Style" w:hAnsi="Bookman Old Style"/>
          <w:snapToGrid w:val="0"/>
          <w:sz w:val="16"/>
          <w:szCs w:val="16"/>
        </w:rPr>
        <w:t xml:space="preserve"> d) ne ostvaruju pravo na razmatranje prednosti pri zapošljavanju nad ostalim kandidatima pod uslovom 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>po prethodno obavljenom bodovanju, po osnovu posebnih uslova i bodova ostvarenih na provjeri znanja, radnih i stručnih sposobnosti i vještina, putem testiranja i intervjua.</w:t>
      </w:r>
    </w:p>
    <w:p w:rsidR="00E26A7E" w:rsidRPr="000804C0" w:rsidRDefault="00E26A7E" w:rsidP="00E26A7E">
      <w:pPr>
        <w:widowControl w:val="0"/>
        <w:ind w:firstLine="36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0508C">
        <w:rPr>
          <w:rFonts w:ascii="Bookman Old Style" w:hAnsi="Bookman Old Style"/>
          <w:b/>
          <w:snapToGrid w:val="0"/>
          <w:sz w:val="16"/>
          <w:szCs w:val="16"/>
        </w:rPr>
        <w:t>Svi dokumenti koji se dostavljaju uz prijavu na Javni konkurs moraju biti u</w:t>
      </w:r>
      <w:r w:rsidR="005E213E" w:rsidRPr="0060508C">
        <w:rPr>
          <w:rFonts w:ascii="Bookman Old Style" w:hAnsi="Bookman Old Style"/>
          <w:b/>
          <w:snapToGrid w:val="0"/>
          <w:sz w:val="16"/>
          <w:szCs w:val="16"/>
        </w:rPr>
        <w:t xml:space="preserve"> originalu ili</w:t>
      </w:r>
      <w:r w:rsidRPr="0060508C">
        <w:rPr>
          <w:rFonts w:ascii="Bookman Old Style" w:hAnsi="Bookman Old Style"/>
          <w:b/>
          <w:snapToGrid w:val="0"/>
          <w:sz w:val="16"/>
          <w:szCs w:val="16"/>
        </w:rPr>
        <w:t xml:space="preserve"> ovjerenoj kopiji.</w:t>
      </w:r>
    </w:p>
    <w:p w:rsidR="00A21616" w:rsidRDefault="00A21616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731FF8" w:rsidRPr="00972EDB" w:rsidRDefault="00731FF8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Kandidati se mole da ne dostavljaju dokumente koji nisu traženi Javnim konkursom.</w:t>
      </w:r>
    </w:p>
    <w:p w:rsidR="00A21616" w:rsidRDefault="00A21616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Pr="00972EDB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Izabrani kandidat</w:t>
      </w:r>
      <w:r>
        <w:rPr>
          <w:rFonts w:ascii="Bookman Old Style" w:hAnsi="Bookman Old Style"/>
          <w:snapToGrid w:val="0"/>
          <w:sz w:val="16"/>
          <w:szCs w:val="16"/>
        </w:rPr>
        <w:t>i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će biti u obavezi da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prije prijema u radni odnos</w:t>
      </w:r>
      <w:r w:rsidRPr="00972EDB">
        <w:rPr>
          <w:rFonts w:ascii="Bookman Old Style" w:hAnsi="Bookman Old Style"/>
          <w:snapToGrid w:val="0"/>
          <w:sz w:val="16"/>
          <w:szCs w:val="16"/>
        </w:rPr>
        <w:t>, odnosno prije potpisivanja Ugovora o radu dostav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972EDB">
        <w:rPr>
          <w:rFonts w:ascii="Bookman Old Style" w:hAnsi="Bookman Old Style"/>
          <w:snapToGrid w:val="0"/>
          <w:sz w:val="16"/>
          <w:szCs w:val="16"/>
        </w:rPr>
        <w:t>:</w:t>
      </w:r>
    </w:p>
    <w:p w:rsidR="00E26A7E" w:rsidRPr="00F63893" w:rsidRDefault="00E26A7E" w:rsidP="00E26A7E">
      <w:pPr>
        <w:widowControl w:val="0"/>
        <w:ind w:left="36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E26A7E" w:rsidRPr="00972EDB" w:rsidRDefault="00E26A7E" w:rsidP="00E26A7E">
      <w:pPr>
        <w:pStyle w:val="ListParagraph"/>
        <w:widowControl w:val="0"/>
        <w:numPr>
          <w:ilvl w:val="0"/>
          <w:numId w:val="1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Lje</w:t>
      </w:r>
      <w:r w:rsidR="002B6109">
        <w:rPr>
          <w:rFonts w:ascii="Bookman Old Style" w:hAnsi="Bookman Old Style"/>
          <w:snapToGrid w:val="0"/>
          <w:sz w:val="16"/>
          <w:szCs w:val="16"/>
        </w:rPr>
        <w:t>karsko uvjerenje kao dokaz da zdravstveno stanje i psihofizičke sposobnosti izabranog kandidata odgovaraju uslovima radnog mjesta za koje je Javni konkurs raspisan</w:t>
      </w:r>
      <w:r w:rsidR="001C583D">
        <w:rPr>
          <w:rFonts w:ascii="Bookman Old Style" w:hAnsi="Bookman Old Style"/>
          <w:snapToGrid w:val="0"/>
          <w:sz w:val="16"/>
          <w:szCs w:val="16"/>
        </w:rPr>
        <w:t>;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1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Uvjerenje </w:t>
      </w:r>
      <w:r w:rsidR="002B6109">
        <w:rPr>
          <w:rFonts w:ascii="Bookman Old Style" w:hAnsi="Bookman Old Style"/>
          <w:snapToGrid w:val="0"/>
          <w:sz w:val="16"/>
          <w:szCs w:val="16"/>
        </w:rPr>
        <w:t xml:space="preserve">o nevođenju krivičnog postupka, </w:t>
      </w:r>
      <w:r w:rsidRPr="00972EDB">
        <w:rPr>
          <w:rFonts w:ascii="Bookman Old Style" w:hAnsi="Bookman Old Style"/>
          <w:snapToGrid w:val="0"/>
          <w:sz w:val="16"/>
          <w:szCs w:val="16"/>
        </w:rPr>
        <w:t>ne starije od datuma izlaska Javnog konkursa</w:t>
      </w:r>
      <w:r w:rsidR="0060508C">
        <w:rPr>
          <w:rFonts w:ascii="Bookman Old Style" w:hAnsi="Bookman Old Style"/>
          <w:snapToGrid w:val="0"/>
          <w:sz w:val="16"/>
          <w:szCs w:val="16"/>
        </w:rPr>
        <w:t>.</w:t>
      </w:r>
    </w:p>
    <w:p w:rsidR="00EA34EB" w:rsidRDefault="00EA34EB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Javni konkurs ostaje otvoren 8 dana od dana objavljivanja, a rok za podnošenje prijava počinje teći narednog radnog dana od dana njegovog objavljivanja u dnevnom listu.</w:t>
      </w: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Urednom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prijavom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na Javni konkurs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smatra se </w:t>
      </w:r>
      <w:r>
        <w:rPr>
          <w:rFonts w:ascii="Bookman Old Style" w:hAnsi="Bookman Old Style"/>
          <w:b/>
          <w:snapToGrid w:val="0"/>
          <w:sz w:val="16"/>
          <w:szCs w:val="16"/>
        </w:rPr>
        <w:t>uredno popunjen PRIJAVNI OBRAZAC.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B27CB0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Potpunom prijavom smatra se prijava uz koju su kandidati dostavili sve dokaze o ispunjavanju općih, posebnih i ostalih posebnih uslova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i ostale dokumentacije koja se traži 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Javn</w:t>
      </w:r>
      <w:r>
        <w:rPr>
          <w:rFonts w:ascii="Bookman Old Style" w:hAnsi="Bookman Old Style"/>
          <w:b/>
          <w:snapToGrid w:val="0"/>
          <w:sz w:val="16"/>
          <w:szCs w:val="16"/>
        </w:rPr>
        <w:t>i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m </w:t>
      </w:r>
      <w:r>
        <w:rPr>
          <w:rFonts w:ascii="Bookman Old Style" w:hAnsi="Bookman Old Style"/>
          <w:b/>
          <w:snapToGrid w:val="0"/>
          <w:sz w:val="16"/>
          <w:szCs w:val="16"/>
        </w:rPr>
        <w:t>konkursom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Blagovremenom prijavom na Javni konkurs smatra se prijava koja je podnesena u roku koji je određen u Javnom konkursu.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Ispunjavanje uslova utvrđenih Javnim </w:t>
      </w:r>
      <w:r>
        <w:rPr>
          <w:rFonts w:ascii="Bookman Old Style" w:hAnsi="Bookman Old Style"/>
          <w:snapToGrid w:val="0"/>
          <w:sz w:val="16"/>
          <w:szCs w:val="16"/>
        </w:rPr>
        <w:t xml:space="preserve">konkursom </w:t>
      </w:r>
      <w:r w:rsidRPr="005F47C2">
        <w:rPr>
          <w:rFonts w:ascii="Bookman Old Style" w:hAnsi="Bookman Old Style"/>
          <w:snapToGrid w:val="0"/>
          <w:sz w:val="16"/>
          <w:szCs w:val="16"/>
        </w:rPr>
        <w:t>računa se sa danom predaje prijave.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Po zatvaranju Javnog </w:t>
      </w:r>
      <w:r>
        <w:rPr>
          <w:rFonts w:ascii="Bookman Old Style" w:hAnsi="Bookman Old Style"/>
          <w:snapToGrid w:val="0"/>
          <w:sz w:val="16"/>
          <w:szCs w:val="16"/>
        </w:rPr>
        <w:t>konkursa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Komisija za provođenje procedure prijema u radni odnos (u daljem tekstu: Komisija) će prema dostavljenoj dokumentaciji izvršiti klasifikaciju kandidata.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Neblagovremene, nepotpune i neuredne</w:t>
      </w:r>
      <w:r>
        <w:rPr>
          <w:rFonts w:ascii="Bookman Old Style" w:hAnsi="Bookman Old Style"/>
          <w:snapToGrid w:val="0"/>
          <w:sz w:val="16"/>
          <w:szCs w:val="16"/>
        </w:rPr>
        <w:t xml:space="preserve"> prijave na Javni konkurs, Komisija </w:t>
      </w:r>
      <w:r w:rsidRPr="005F47C2">
        <w:rPr>
          <w:rFonts w:ascii="Bookman Old Style" w:hAnsi="Bookman Old Style"/>
          <w:snapToGrid w:val="0"/>
          <w:sz w:val="16"/>
          <w:szCs w:val="16"/>
        </w:rPr>
        <w:t>će</w:t>
      </w:r>
      <w:r>
        <w:rPr>
          <w:rFonts w:ascii="Bookman Old Style" w:hAnsi="Bookman Old Style"/>
          <w:snapToGrid w:val="0"/>
          <w:sz w:val="16"/>
          <w:szCs w:val="16"/>
        </w:rPr>
        <w:t xml:space="preserve"> odbaciti zaključkom. 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972EDB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Komisija će u pisanoj formi zaključkom obavijestiti kandidate koji nisu dostavili </w:t>
      </w:r>
      <w:r>
        <w:rPr>
          <w:rFonts w:ascii="Bookman Old Style" w:hAnsi="Bookman Old Style"/>
          <w:snapToGrid w:val="0"/>
          <w:sz w:val="16"/>
          <w:szCs w:val="16"/>
        </w:rPr>
        <w:t xml:space="preserve">urednu, potpunu i </w:t>
      </w:r>
      <w:r w:rsidRPr="00972EDB">
        <w:rPr>
          <w:rFonts w:ascii="Bookman Old Style" w:hAnsi="Bookman Old Style"/>
          <w:snapToGrid w:val="0"/>
          <w:sz w:val="16"/>
          <w:szCs w:val="16"/>
        </w:rPr>
        <w:t>blagovremenu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972EDB">
        <w:rPr>
          <w:rFonts w:ascii="Bookman Old Style" w:hAnsi="Bookman Old Style"/>
          <w:snapToGrid w:val="0"/>
          <w:sz w:val="16"/>
          <w:szCs w:val="16"/>
        </w:rPr>
        <w:t>dokumentaciju.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Kandidati koji nisu dostavili </w:t>
      </w:r>
      <w:r>
        <w:rPr>
          <w:rFonts w:ascii="Bookman Old Style" w:hAnsi="Bookman Old Style"/>
          <w:snapToGrid w:val="0"/>
          <w:sz w:val="16"/>
          <w:szCs w:val="16"/>
        </w:rPr>
        <w:t xml:space="preserve">urednu, potpunu i </w:t>
      </w:r>
      <w:r w:rsidRPr="00972EDB">
        <w:rPr>
          <w:rFonts w:ascii="Bookman Old Style" w:hAnsi="Bookman Old Style"/>
          <w:snapToGrid w:val="0"/>
          <w:sz w:val="16"/>
          <w:szCs w:val="16"/>
        </w:rPr>
        <w:t>blagovremenu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dokumentaciju, ne mogu učestvovati u dalj</w:t>
      </w:r>
      <w:r w:rsidR="00B86D4A">
        <w:rPr>
          <w:rFonts w:ascii="Bookman Old Style" w:hAnsi="Bookman Old Style"/>
          <w:snapToGrid w:val="0"/>
          <w:sz w:val="16"/>
          <w:szCs w:val="16"/>
        </w:rPr>
        <w:t>nj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oj </w:t>
      </w:r>
      <w:r>
        <w:rPr>
          <w:rFonts w:ascii="Bookman Old Style" w:hAnsi="Bookman Old Style"/>
          <w:snapToGrid w:val="0"/>
          <w:sz w:val="16"/>
          <w:szCs w:val="16"/>
        </w:rPr>
        <w:t>konkursnoj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proceduri.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4D3AC9" w:rsidRPr="004D3AC9" w:rsidRDefault="00E26A7E" w:rsidP="00523A3F">
      <w:pPr>
        <w:pStyle w:val="ListParagraph"/>
        <w:widowControl w:val="0"/>
        <w:ind w:left="0"/>
        <w:jc w:val="both"/>
        <w:rPr>
          <w:rFonts w:ascii="Bookman Old Style" w:hAnsi="Bookman Old Style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Sa kandidatima koji ispunjavaju uslove Javnog </w:t>
      </w:r>
      <w:r>
        <w:rPr>
          <w:rFonts w:ascii="Bookman Old Style" w:hAnsi="Bookman Old Style"/>
          <w:snapToGrid w:val="0"/>
          <w:sz w:val="16"/>
          <w:szCs w:val="16"/>
        </w:rPr>
        <w:t>konkursa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i čije prijave budu </w:t>
      </w:r>
      <w:r>
        <w:rPr>
          <w:rFonts w:ascii="Bookman Old Style" w:hAnsi="Bookman Old Style"/>
          <w:snapToGrid w:val="0"/>
          <w:sz w:val="16"/>
          <w:szCs w:val="16"/>
        </w:rPr>
        <w:t xml:space="preserve">uredne, potpune i </w:t>
      </w:r>
      <w:r w:rsidRPr="005F47C2">
        <w:rPr>
          <w:rFonts w:ascii="Bookman Old Style" w:hAnsi="Bookman Old Style"/>
          <w:snapToGrid w:val="0"/>
          <w:sz w:val="16"/>
          <w:szCs w:val="16"/>
        </w:rPr>
        <w:t>blagovremene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obavit će se provjera znanja, radnih i stručnih sposobnosti i vještina</w:t>
      </w:r>
      <w:r>
        <w:rPr>
          <w:rFonts w:ascii="Bookman Old Style" w:hAnsi="Bookman Old Style"/>
          <w:snapToGrid w:val="0"/>
          <w:sz w:val="16"/>
          <w:szCs w:val="16"/>
        </w:rPr>
        <w:t xml:space="preserve"> putem pismenog tes</w:t>
      </w:r>
      <w:r w:rsidR="00D21B3F">
        <w:rPr>
          <w:rFonts w:ascii="Bookman Old Style" w:hAnsi="Bookman Old Style"/>
          <w:snapToGrid w:val="0"/>
          <w:sz w:val="16"/>
          <w:szCs w:val="16"/>
        </w:rPr>
        <w:t xml:space="preserve">ta </w:t>
      </w:r>
      <w:r w:rsidR="004D3AC9">
        <w:rPr>
          <w:rFonts w:ascii="Bookman Old Style" w:hAnsi="Bookman Old Style"/>
          <w:snapToGrid w:val="0"/>
          <w:sz w:val="16"/>
          <w:szCs w:val="16"/>
        </w:rPr>
        <w:t>i intervju</w:t>
      </w:r>
      <w:r w:rsidR="00523A3F">
        <w:rPr>
          <w:rFonts w:ascii="Bookman Old Style" w:hAnsi="Bookman Old Style"/>
          <w:snapToGrid w:val="0"/>
          <w:sz w:val="16"/>
          <w:szCs w:val="16"/>
        </w:rPr>
        <w:t>a.</w:t>
      </w:r>
    </w:p>
    <w:p w:rsidR="00E26A7E" w:rsidRPr="004D3AC9" w:rsidRDefault="00E26A7E" w:rsidP="004D3AC9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E26A7E" w:rsidRPr="0025796C" w:rsidRDefault="00E26A7E" w:rsidP="00E26A7E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Komisija će pismenim putem pozvati kandidate na provjeru znanja, radnih i stručnih sposobnosti i vještina </w:t>
      </w:r>
      <w:r w:rsidRPr="0025796C">
        <w:rPr>
          <w:rFonts w:ascii="Bookman Old Style" w:hAnsi="Bookman Old Style"/>
          <w:b/>
          <w:snapToGrid w:val="0"/>
          <w:color w:val="000000" w:themeColor="text1"/>
          <w:sz w:val="16"/>
          <w:szCs w:val="16"/>
        </w:rPr>
        <w:t>putem pismenog testa.</w:t>
      </w: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</w:t>
      </w:r>
    </w:p>
    <w:p w:rsidR="00E26A7E" w:rsidRPr="0025796C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color w:val="000000" w:themeColor="text1"/>
          <w:sz w:val="14"/>
          <w:szCs w:val="14"/>
        </w:rPr>
      </w:pPr>
    </w:p>
    <w:p w:rsidR="00A21616" w:rsidRDefault="00E26A7E" w:rsidP="002C1AB7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Kandidati koji na pismenom testiranju</w:t>
      </w:r>
      <w:r w:rsidR="002C1AB7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za poziciju </w:t>
      </w: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ostvare najmanje 70% od ukup</w:t>
      </w:r>
      <w:r w:rsid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nog broja bodova stiču pravo da:</w:t>
      </w:r>
    </w:p>
    <w:p w:rsidR="00E26A7E" w:rsidRPr="00A21616" w:rsidRDefault="00E26A7E" w:rsidP="00A21616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pristupe intervju</w:t>
      </w:r>
      <w:r w:rsidR="00B86D4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-</w:t>
      </w:r>
      <w:r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u, koji ima za cilj procjenu profesionalnih karakteristika, iskazanih sposobnosti i kompetencija za radno mjest</w:t>
      </w:r>
      <w:r w:rsidR="002C1AB7"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o na koje se kandidat prijavio.</w:t>
      </w:r>
    </w:p>
    <w:p w:rsidR="00E26A7E" w:rsidRPr="005F47C2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Kandidati koji na pismenom testiranju ostvare manje od 70% od ukupnog broja bodova isključuju se iz dalje procedure prijema u radni odnos.</w:t>
      </w:r>
    </w:p>
    <w:p w:rsidR="00E26A7E" w:rsidRPr="00B86D4A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color w:val="000000" w:themeColor="text1"/>
          <w:sz w:val="14"/>
          <w:szCs w:val="14"/>
        </w:rPr>
      </w:pPr>
    </w:p>
    <w:p w:rsidR="00780722" w:rsidRPr="00B86D4A" w:rsidRDefault="00E26A7E" w:rsidP="00E26A7E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B86D4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Komisija će izvršiti bodovanje kandidata, te sačiniti rang listu uspješnih kandidata i istu istaknuti na Oglasnoj ploči Ustanove. </w:t>
      </w:r>
    </w:p>
    <w:p w:rsidR="00780722" w:rsidRDefault="00780722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EA5F6C" w:rsidRDefault="00EA5F6C" w:rsidP="00A21616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Pr="00EA5F6C" w:rsidRDefault="00A21616" w:rsidP="00EA5F6C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Dokumentaciju dostavljenu uz prijavu na Javni </w:t>
      </w:r>
      <w:r>
        <w:rPr>
          <w:rFonts w:ascii="Bookman Old Style" w:hAnsi="Bookman Old Style"/>
          <w:b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Ust</w:t>
      </w:r>
      <w:r>
        <w:rPr>
          <w:rFonts w:ascii="Bookman Old Style" w:hAnsi="Bookman Old Style"/>
          <w:b/>
          <w:snapToGrid w:val="0"/>
          <w:sz w:val="16"/>
          <w:szCs w:val="16"/>
        </w:rPr>
        <w:t>anova neće vraćati kandidatima.</w:t>
      </w:r>
    </w:p>
    <w:p w:rsidR="005D2B9D" w:rsidRDefault="005D2B9D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D2B9D" w:rsidRDefault="005D2B9D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Prijave na Javni </w:t>
      </w:r>
      <w:r>
        <w:rPr>
          <w:rFonts w:ascii="Bookman Old Style" w:hAnsi="Bookman Old Style"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dostaviti u zatvorenim kovertama putem pošte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na adresu:</w:t>
      </w:r>
    </w:p>
    <w:p w:rsidR="00691C5A" w:rsidRPr="005F47C2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Pr="000804C0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Javna zdravstveno-nastavna ustanova</w:t>
      </w: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Dom zdravlja „Dr Mustafa Šehović“ Tuzla</w:t>
      </w:r>
    </w:p>
    <w:p w:rsidR="00691C5A" w:rsidRPr="00B104A1" w:rsidRDefault="00691C5A" w:rsidP="00691C5A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75000 T U Z L A</w:t>
      </w:r>
    </w:p>
    <w:p w:rsidR="008C5DD6" w:rsidRDefault="00691C5A" w:rsidP="005D2B9D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Ul. Albina i Franje Herljevića broj 1</w:t>
      </w:r>
    </w:p>
    <w:p w:rsidR="008C5DD6" w:rsidRDefault="008C5DD6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KOMISIJI  ZA PROVOĐENJE PROCEDURE PRIJEMA U RADNI ODNOS</w:t>
      </w:r>
    </w:p>
    <w:p w:rsidR="00691C5A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“Prijava na </w:t>
      </w:r>
      <w:r>
        <w:rPr>
          <w:rFonts w:ascii="Bookman Old Style" w:hAnsi="Bookman Old Style"/>
          <w:b/>
          <w:snapToGrid w:val="0"/>
          <w:sz w:val="16"/>
          <w:szCs w:val="16"/>
        </w:rPr>
        <w:t>J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avni </w:t>
      </w:r>
      <w:r>
        <w:rPr>
          <w:rFonts w:ascii="Bookman Old Style" w:hAnsi="Bookman Old Style"/>
          <w:b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za prijem u radni odnos </w:t>
      </w:r>
    </w:p>
    <w:p w:rsidR="00691C5A" w:rsidRPr="004817EB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4817EB">
        <w:rPr>
          <w:rFonts w:ascii="Bookman Old Style" w:hAnsi="Bookman Old Style"/>
          <w:b/>
          <w:snapToGrid w:val="0"/>
          <w:sz w:val="16"/>
          <w:szCs w:val="16"/>
        </w:rPr>
        <w:t>/OBAVEZNO NAVESTI POZICIJU/_______________________________________“</w:t>
      </w: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sa naznakom  „NE OTVARATI“</w:t>
      </w:r>
    </w:p>
    <w:p w:rsidR="00691C5A" w:rsidRPr="005F47C2" w:rsidRDefault="00691C5A" w:rsidP="00691C5A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Default="00691C5A" w:rsidP="00691C5A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691C5A" w:rsidRDefault="00691C5A" w:rsidP="00691C5A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4F7C59">
        <w:rPr>
          <w:rFonts w:ascii="Bookman Old Style" w:hAnsi="Bookman Old Style"/>
          <w:b/>
          <w:snapToGrid w:val="0"/>
          <w:sz w:val="16"/>
          <w:szCs w:val="16"/>
        </w:rPr>
        <w:t>NAPOMENA:</w:t>
      </w:r>
      <w:r>
        <w:rPr>
          <w:rFonts w:ascii="Bookman Old Style" w:hAnsi="Bookman Old Style"/>
          <w:b/>
          <w:snapToGrid w:val="0"/>
          <w:sz w:val="16"/>
          <w:szCs w:val="16"/>
        </w:rPr>
        <w:tab/>
      </w:r>
      <w:r>
        <w:rPr>
          <w:rFonts w:ascii="Bookman Old Style" w:hAnsi="Bookman Old Style"/>
          <w:snapToGrid w:val="0"/>
          <w:sz w:val="16"/>
          <w:szCs w:val="16"/>
        </w:rPr>
        <w:t>Prijave na Javni konkurs dostavljene u z</w:t>
      </w:r>
      <w:r w:rsidRPr="004F7C59">
        <w:rPr>
          <w:rFonts w:ascii="Bookman Old Style" w:hAnsi="Bookman Old Style"/>
          <w:snapToGrid w:val="0"/>
          <w:sz w:val="16"/>
          <w:szCs w:val="16"/>
        </w:rPr>
        <w:t>atvoren</w:t>
      </w:r>
      <w:r>
        <w:rPr>
          <w:rFonts w:ascii="Bookman Old Style" w:hAnsi="Bookman Old Style"/>
          <w:snapToGrid w:val="0"/>
          <w:sz w:val="16"/>
          <w:szCs w:val="16"/>
        </w:rPr>
        <w:t>im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kovert</w:t>
      </w:r>
      <w:r>
        <w:rPr>
          <w:rFonts w:ascii="Bookman Old Style" w:hAnsi="Bookman Old Style"/>
          <w:snapToGrid w:val="0"/>
          <w:sz w:val="16"/>
          <w:szCs w:val="16"/>
        </w:rPr>
        <w:t>ama,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na kojima nije navedena pozicija</w:t>
      </w:r>
    </w:p>
    <w:p w:rsidR="00691C5A" w:rsidRPr="004F7C59" w:rsidRDefault="00691C5A" w:rsidP="00691C5A">
      <w:pPr>
        <w:pStyle w:val="ListParagraph"/>
        <w:widowControl w:val="0"/>
        <w:ind w:left="708" w:firstLine="708"/>
        <w:jc w:val="both"/>
        <w:rPr>
          <w:rFonts w:ascii="Bookman Old Style" w:hAnsi="Bookman Old Style"/>
          <w:snapToGrid w:val="0"/>
          <w:sz w:val="16"/>
          <w:szCs w:val="16"/>
        </w:rPr>
      </w:pPr>
      <w:r w:rsidRPr="004F7C59">
        <w:rPr>
          <w:rFonts w:ascii="Bookman Old Style" w:hAnsi="Bookman Old Style"/>
          <w:snapToGrid w:val="0"/>
          <w:sz w:val="16"/>
          <w:szCs w:val="16"/>
        </w:rPr>
        <w:t xml:space="preserve">na koju kandidat aplicira, neće </w:t>
      </w:r>
      <w:r>
        <w:rPr>
          <w:rFonts w:ascii="Bookman Old Style" w:hAnsi="Bookman Old Style"/>
          <w:snapToGrid w:val="0"/>
          <w:sz w:val="16"/>
          <w:szCs w:val="16"/>
        </w:rPr>
        <w:t xml:space="preserve">biti </w:t>
      </w:r>
      <w:r w:rsidRPr="004F7C59">
        <w:rPr>
          <w:rFonts w:ascii="Bookman Old Style" w:hAnsi="Bookman Old Style"/>
          <w:snapToGrid w:val="0"/>
          <w:sz w:val="16"/>
          <w:szCs w:val="16"/>
        </w:rPr>
        <w:t>uzet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u razmatranje.</w:t>
      </w:r>
    </w:p>
    <w:p w:rsidR="00E26A7E" w:rsidRDefault="00E26A7E"/>
    <w:p w:rsidR="00E26A7E" w:rsidRPr="00AC6850" w:rsidRDefault="00452500" w:rsidP="00E26A7E">
      <w:pPr>
        <w:pStyle w:val="NoSpacing"/>
        <w:spacing w:line="360" w:lineRule="auto"/>
        <w:ind w:left="5664" w:firstLine="708"/>
        <w:rPr>
          <w:rFonts w:ascii="Bookman Old Style" w:hAnsi="Bookman Old Style"/>
          <w:sz w:val="16"/>
          <w:szCs w:val="16"/>
          <w:lang w:val="hr-HR"/>
        </w:rPr>
      </w:pPr>
      <w:r>
        <w:rPr>
          <w:rFonts w:ascii="Bookman Old Style" w:hAnsi="Bookman Old Style"/>
          <w:sz w:val="16"/>
          <w:szCs w:val="16"/>
          <w:lang w:val="hr-HR"/>
        </w:rPr>
        <w:t xml:space="preserve">                  </w:t>
      </w:r>
      <w:r w:rsidR="00E26A7E" w:rsidRPr="00AC6850">
        <w:rPr>
          <w:rFonts w:ascii="Bookman Old Style" w:hAnsi="Bookman Old Style"/>
          <w:sz w:val="16"/>
          <w:szCs w:val="16"/>
          <w:lang w:val="hr-HR"/>
        </w:rPr>
        <w:t>DIREKTOR,</w:t>
      </w:r>
    </w:p>
    <w:p w:rsidR="00E26A7E" w:rsidRPr="00AC6850" w:rsidRDefault="00E26A7E" w:rsidP="00E26A7E">
      <w:pPr>
        <w:pStyle w:val="NoSpacing"/>
        <w:rPr>
          <w:rFonts w:ascii="Bookman Old Style" w:hAnsi="Bookman Old Style"/>
          <w:sz w:val="16"/>
          <w:szCs w:val="16"/>
          <w:lang w:val="hr-HR"/>
        </w:rPr>
      </w:pPr>
      <w:r w:rsidRPr="00AC6850">
        <w:rPr>
          <w:rFonts w:ascii="Bookman Old Style" w:hAnsi="Bookman Old Style"/>
          <w:sz w:val="16"/>
          <w:szCs w:val="16"/>
          <w:lang w:val="hr-HR"/>
        </w:rPr>
        <w:t xml:space="preserve">                                                                                      </w:t>
      </w:r>
    </w:p>
    <w:p w:rsidR="00E26A7E" w:rsidRDefault="00E26A7E" w:rsidP="00E26A7E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C6850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</w:t>
      </w:r>
      <w:r w:rsidR="007132FA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</w:t>
      </w:r>
      <w:r w:rsidR="007132FA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</w:t>
      </w:r>
      <w:r w:rsidR="007132FA">
        <w:rPr>
          <w:rFonts w:ascii="Bookman Old Style" w:hAnsi="Bookman Old Style"/>
          <w:sz w:val="16"/>
          <w:szCs w:val="16"/>
        </w:rPr>
        <w:t>s.r.,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 w:rsidRPr="00AC6850">
        <w:rPr>
          <w:rFonts w:ascii="Bookman Old Style" w:hAnsi="Bookman Old Style"/>
          <w:sz w:val="16"/>
          <w:szCs w:val="16"/>
        </w:rPr>
        <w:t>Prim.</w:t>
      </w:r>
      <w:r>
        <w:rPr>
          <w:rFonts w:ascii="Bookman Old Style" w:hAnsi="Bookman Old Style"/>
          <w:sz w:val="16"/>
          <w:szCs w:val="16"/>
        </w:rPr>
        <w:t>prof.dr.sc. Samir Mačković</w:t>
      </w:r>
    </w:p>
    <w:p w:rsidR="00E26A7E" w:rsidRDefault="00E26A7E"/>
    <w:sectPr w:rsidR="00E26A7E" w:rsidSect="005D2B9D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759"/>
    <w:multiLevelType w:val="hybridMultilevel"/>
    <w:tmpl w:val="1A7E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4A01"/>
    <w:multiLevelType w:val="hybridMultilevel"/>
    <w:tmpl w:val="86BA111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30AFF"/>
    <w:multiLevelType w:val="hybridMultilevel"/>
    <w:tmpl w:val="E40E89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1E2E9D"/>
    <w:multiLevelType w:val="hybridMultilevel"/>
    <w:tmpl w:val="EF46F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34029"/>
    <w:multiLevelType w:val="hybridMultilevel"/>
    <w:tmpl w:val="9FD41C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0AC1"/>
    <w:multiLevelType w:val="hybridMultilevel"/>
    <w:tmpl w:val="9830191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A5736"/>
    <w:multiLevelType w:val="hybridMultilevel"/>
    <w:tmpl w:val="35EE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1C6F"/>
    <w:multiLevelType w:val="hybridMultilevel"/>
    <w:tmpl w:val="FA424F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D5BF0"/>
    <w:multiLevelType w:val="hybridMultilevel"/>
    <w:tmpl w:val="A80A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5C2425"/>
    <w:multiLevelType w:val="hybridMultilevel"/>
    <w:tmpl w:val="C50E585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121B4B"/>
    <w:multiLevelType w:val="hybridMultilevel"/>
    <w:tmpl w:val="D1B6C1D4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A5560"/>
    <w:multiLevelType w:val="hybridMultilevel"/>
    <w:tmpl w:val="34D8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C734E"/>
    <w:multiLevelType w:val="hybridMultilevel"/>
    <w:tmpl w:val="B2365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70058"/>
    <w:multiLevelType w:val="hybridMultilevel"/>
    <w:tmpl w:val="D4D47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374EA"/>
    <w:multiLevelType w:val="hybridMultilevel"/>
    <w:tmpl w:val="CF6CE2EC"/>
    <w:lvl w:ilvl="0" w:tplc="C9E04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F74100"/>
    <w:multiLevelType w:val="hybridMultilevel"/>
    <w:tmpl w:val="A0F2DB92"/>
    <w:lvl w:ilvl="0" w:tplc="018493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A7C72"/>
    <w:multiLevelType w:val="hybridMultilevel"/>
    <w:tmpl w:val="D9041A4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94489F"/>
    <w:multiLevelType w:val="hybridMultilevel"/>
    <w:tmpl w:val="82ECF9B4"/>
    <w:lvl w:ilvl="0" w:tplc="8F82FB30"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B36753"/>
    <w:multiLevelType w:val="hybridMultilevel"/>
    <w:tmpl w:val="323EDC00"/>
    <w:lvl w:ilvl="0" w:tplc="C9E04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7C7D64"/>
    <w:multiLevelType w:val="hybridMultilevel"/>
    <w:tmpl w:val="74D4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4C0533"/>
    <w:multiLevelType w:val="hybridMultilevel"/>
    <w:tmpl w:val="5952243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39" w:hanging="360"/>
      </w:pPr>
    </w:lvl>
    <w:lvl w:ilvl="2" w:tplc="141A001B" w:tentative="1">
      <w:start w:val="1"/>
      <w:numFmt w:val="lowerRoman"/>
      <w:lvlText w:val="%3."/>
      <w:lvlJc w:val="right"/>
      <w:pPr>
        <w:ind w:left="2159" w:hanging="180"/>
      </w:pPr>
    </w:lvl>
    <w:lvl w:ilvl="3" w:tplc="141A000F" w:tentative="1">
      <w:start w:val="1"/>
      <w:numFmt w:val="decimal"/>
      <w:lvlText w:val="%4."/>
      <w:lvlJc w:val="left"/>
      <w:pPr>
        <w:ind w:left="2879" w:hanging="360"/>
      </w:pPr>
    </w:lvl>
    <w:lvl w:ilvl="4" w:tplc="141A0019" w:tentative="1">
      <w:start w:val="1"/>
      <w:numFmt w:val="lowerLetter"/>
      <w:lvlText w:val="%5."/>
      <w:lvlJc w:val="left"/>
      <w:pPr>
        <w:ind w:left="3599" w:hanging="360"/>
      </w:pPr>
    </w:lvl>
    <w:lvl w:ilvl="5" w:tplc="141A001B" w:tentative="1">
      <w:start w:val="1"/>
      <w:numFmt w:val="lowerRoman"/>
      <w:lvlText w:val="%6."/>
      <w:lvlJc w:val="right"/>
      <w:pPr>
        <w:ind w:left="4319" w:hanging="180"/>
      </w:pPr>
    </w:lvl>
    <w:lvl w:ilvl="6" w:tplc="141A000F" w:tentative="1">
      <w:start w:val="1"/>
      <w:numFmt w:val="decimal"/>
      <w:lvlText w:val="%7."/>
      <w:lvlJc w:val="left"/>
      <w:pPr>
        <w:ind w:left="5039" w:hanging="360"/>
      </w:pPr>
    </w:lvl>
    <w:lvl w:ilvl="7" w:tplc="141A0019" w:tentative="1">
      <w:start w:val="1"/>
      <w:numFmt w:val="lowerLetter"/>
      <w:lvlText w:val="%8."/>
      <w:lvlJc w:val="left"/>
      <w:pPr>
        <w:ind w:left="5759" w:hanging="360"/>
      </w:pPr>
    </w:lvl>
    <w:lvl w:ilvl="8" w:tplc="1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56D441BA"/>
    <w:multiLevelType w:val="hybridMultilevel"/>
    <w:tmpl w:val="6908AE50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675F33"/>
    <w:multiLevelType w:val="hybridMultilevel"/>
    <w:tmpl w:val="EC1EB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B67AEB"/>
    <w:multiLevelType w:val="hybridMultilevel"/>
    <w:tmpl w:val="DB141D7E"/>
    <w:lvl w:ilvl="0" w:tplc="6E76FEF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272242"/>
    <w:multiLevelType w:val="hybridMultilevel"/>
    <w:tmpl w:val="CA92D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5C71CB"/>
    <w:multiLevelType w:val="hybridMultilevel"/>
    <w:tmpl w:val="B3BE1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3F5B2E"/>
    <w:multiLevelType w:val="hybridMultilevel"/>
    <w:tmpl w:val="A98A83B6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C47D3C"/>
    <w:multiLevelType w:val="hybridMultilevel"/>
    <w:tmpl w:val="0F0CA7C8"/>
    <w:lvl w:ilvl="0" w:tplc="A5AAF85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01A5A80"/>
    <w:multiLevelType w:val="hybridMultilevel"/>
    <w:tmpl w:val="4ECA325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1F2D27"/>
    <w:multiLevelType w:val="hybridMultilevel"/>
    <w:tmpl w:val="D8BAF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A574F3"/>
    <w:multiLevelType w:val="hybridMultilevel"/>
    <w:tmpl w:val="D0B099A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10"/>
  </w:num>
  <w:num w:numId="5">
    <w:abstractNumId w:val="16"/>
  </w:num>
  <w:num w:numId="6">
    <w:abstractNumId w:val="21"/>
  </w:num>
  <w:num w:numId="7">
    <w:abstractNumId w:val="8"/>
  </w:num>
  <w:num w:numId="8">
    <w:abstractNumId w:val="30"/>
  </w:num>
  <w:num w:numId="9">
    <w:abstractNumId w:val="23"/>
  </w:num>
  <w:num w:numId="10">
    <w:abstractNumId w:val="25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27"/>
  </w:num>
  <w:num w:numId="16">
    <w:abstractNumId w:val="31"/>
  </w:num>
  <w:num w:numId="17">
    <w:abstractNumId w:val="22"/>
  </w:num>
  <w:num w:numId="18">
    <w:abstractNumId w:val="29"/>
  </w:num>
  <w:num w:numId="19">
    <w:abstractNumId w:val="2"/>
  </w:num>
  <w:num w:numId="20">
    <w:abstractNumId w:val="17"/>
  </w:num>
  <w:num w:numId="21">
    <w:abstractNumId w:val="6"/>
  </w:num>
  <w:num w:numId="22">
    <w:abstractNumId w:val="5"/>
  </w:num>
  <w:num w:numId="23">
    <w:abstractNumId w:val="15"/>
  </w:num>
  <w:num w:numId="24">
    <w:abstractNumId w:val="1"/>
  </w:num>
  <w:num w:numId="25">
    <w:abstractNumId w:val="19"/>
  </w:num>
  <w:num w:numId="26">
    <w:abstractNumId w:val="18"/>
  </w:num>
  <w:num w:numId="27">
    <w:abstractNumId w:val="11"/>
  </w:num>
  <w:num w:numId="28">
    <w:abstractNumId w:val="14"/>
  </w:num>
  <w:num w:numId="29">
    <w:abstractNumId w:val="26"/>
  </w:num>
  <w:num w:numId="30">
    <w:abstractNumId w:val="20"/>
  </w:num>
  <w:num w:numId="31">
    <w:abstractNumId w:val="24"/>
  </w:num>
  <w:num w:numId="32">
    <w:abstractNumId w:val="2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A12"/>
    <w:rsid w:val="00006E8A"/>
    <w:rsid w:val="000113A7"/>
    <w:rsid w:val="000126C4"/>
    <w:rsid w:val="00034DBB"/>
    <w:rsid w:val="000603E7"/>
    <w:rsid w:val="000617FB"/>
    <w:rsid w:val="00096C88"/>
    <w:rsid w:val="000A2C9F"/>
    <w:rsid w:val="000A562A"/>
    <w:rsid w:val="000A650D"/>
    <w:rsid w:val="000B176A"/>
    <w:rsid w:val="000B6BD7"/>
    <w:rsid w:val="000C02BA"/>
    <w:rsid w:val="000C137C"/>
    <w:rsid w:val="000C4CC3"/>
    <w:rsid w:val="000D5C0F"/>
    <w:rsid w:val="000F22DF"/>
    <w:rsid w:val="000F4742"/>
    <w:rsid w:val="00143601"/>
    <w:rsid w:val="0016167C"/>
    <w:rsid w:val="001650D5"/>
    <w:rsid w:val="001778DC"/>
    <w:rsid w:val="0018211E"/>
    <w:rsid w:val="001967DA"/>
    <w:rsid w:val="001C583D"/>
    <w:rsid w:val="00206F91"/>
    <w:rsid w:val="00211030"/>
    <w:rsid w:val="00212D2A"/>
    <w:rsid w:val="00216E36"/>
    <w:rsid w:val="00233684"/>
    <w:rsid w:val="00246F1B"/>
    <w:rsid w:val="0025796C"/>
    <w:rsid w:val="00294AD5"/>
    <w:rsid w:val="002B6109"/>
    <w:rsid w:val="002B65E3"/>
    <w:rsid w:val="002B6B0D"/>
    <w:rsid w:val="002C1AB7"/>
    <w:rsid w:val="002C29B6"/>
    <w:rsid w:val="00301B94"/>
    <w:rsid w:val="00305B51"/>
    <w:rsid w:val="00322E48"/>
    <w:rsid w:val="003516B3"/>
    <w:rsid w:val="00354FD9"/>
    <w:rsid w:val="003C4CB5"/>
    <w:rsid w:val="003D11CD"/>
    <w:rsid w:val="003E1DCA"/>
    <w:rsid w:val="003E2EA6"/>
    <w:rsid w:val="003F1A19"/>
    <w:rsid w:val="004179D7"/>
    <w:rsid w:val="00424033"/>
    <w:rsid w:val="00452500"/>
    <w:rsid w:val="00456A12"/>
    <w:rsid w:val="00484800"/>
    <w:rsid w:val="0048560A"/>
    <w:rsid w:val="0049174D"/>
    <w:rsid w:val="004D2003"/>
    <w:rsid w:val="004D39CF"/>
    <w:rsid w:val="004D3AC9"/>
    <w:rsid w:val="004D3ED8"/>
    <w:rsid w:val="004E4321"/>
    <w:rsid w:val="00512A2F"/>
    <w:rsid w:val="00520EB7"/>
    <w:rsid w:val="00523A3F"/>
    <w:rsid w:val="005302ED"/>
    <w:rsid w:val="00575E1D"/>
    <w:rsid w:val="0058237A"/>
    <w:rsid w:val="005A16BF"/>
    <w:rsid w:val="005B19CE"/>
    <w:rsid w:val="005B3C4C"/>
    <w:rsid w:val="005C4BEF"/>
    <w:rsid w:val="005C784E"/>
    <w:rsid w:val="005D14A0"/>
    <w:rsid w:val="005D2B9D"/>
    <w:rsid w:val="005D389D"/>
    <w:rsid w:val="005D4527"/>
    <w:rsid w:val="005E213E"/>
    <w:rsid w:val="0060508C"/>
    <w:rsid w:val="00636219"/>
    <w:rsid w:val="00645A33"/>
    <w:rsid w:val="0068303E"/>
    <w:rsid w:val="00691C5A"/>
    <w:rsid w:val="006C203F"/>
    <w:rsid w:val="006D7132"/>
    <w:rsid w:val="00704E7D"/>
    <w:rsid w:val="00704EE5"/>
    <w:rsid w:val="007132FA"/>
    <w:rsid w:val="00716749"/>
    <w:rsid w:val="00726190"/>
    <w:rsid w:val="00731FF8"/>
    <w:rsid w:val="0075717C"/>
    <w:rsid w:val="00757859"/>
    <w:rsid w:val="00764ADB"/>
    <w:rsid w:val="00780722"/>
    <w:rsid w:val="00790038"/>
    <w:rsid w:val="00793617"/>
    <w:rsid w:val="00795382"/>
    <w:rsid w:val="00796492"/>
    <w:rsid w:val="007A5CDF"/>
    <w:rsid w:val="007D6B79"/>
    <w:rsid w:val="007F70DC"/>
    <w:rsid w:val="0083268D"/>
    <w:rsid w:val="0083670D"/>
    <w:rsid w:val="00853803"/>
    <w:rsid w:val="00862B74"/>
    <w:rsid w:val="00871E98"/>
    <w:rsid w:val="008C1C32"/>
    <w:rsid w:val="008C5DD6"/>
    <w:rsid w:val="008D6955"/>
    <w:rsid w:val="008D7E01"/>
    <w:rsid w:val="008E2369"/>
    <w:rsid w:val="008F66F4"/>
    <w:rsid w:val="00911364"/>
    <w:rsid w:val="009217B7"/>
    <w:rsid w:val="00934C81"/>
    <w:rsid w:val="00982D74"/>
    <w:rsid w:val="009917D8"/>
    <w:rsid w:val="009F347C"/>
    <w:rsid w:val="009F6FED"/>
    <w:rsid w:val="00A039B3"/>
    <w:rsid w:val="00A21236"/>
    <w:rsid w:val="00A21289"/>
    <w:rsid w:val="00A21616"/>
    <w:rsid w:val="00A412F7"/>
    <w:rsid w:val="00A527A8"/>
    <w:rsid w:val="00AB1D88"/>
    <w:rsid w:val="00AC1DF7"/>
    <w:rsid w:val="00AE4337"/>
    <w:rsid w:val="00AE5227"/>
    <w:rsid w:val="00AF1655"/>
    <w:rsid w:val="00AF4F89"/>
    <w:rsid w:val="00B139F0"/>
    <w:rsid w:val="00B15781"/>
    <w:rsid w:val="00B3442B"/>
    <w:rsid w:val="00B72574"/>
    <w:rsid w:val="00B86D4A"/>
    <w:rsid w:val="00B90B4A"/>
    <w:rsid w:val="00BC078F"/>
    <w:rsid w:val="00BE0132"/>
    <w:rsid w:val="00BF7002"/>
    <w:rsid w:val="00C121A1"/>
    <w:rsid w:val="00C17F87"/>
    <w:rsid w:val="00C34A88"/>
    <w:rsid w:val="00C373A5"/>
    <w:rsid w:val="00C4089D"/>
    <w:rsid w:val="00C43566"/>
    <w:rsid w:val="00C45F7D"/>
    <w:rsid w:val="00C46055"/>
    <w:rsid w:val="00C4661B"/>
    <w:rsid w:val="00C817E2"/>
    <w:rsid w:val="00C82DE2"/>
    <w:rsid w:val="00C96970"/>
    <w:rsid w:val="00CA3E1C"/>
    <w:rsid w:val="00D05506"/>
    <w:rsid w:val="00D2053E"/>
    <w:rsid w:val="00D21B3F"/>
    <w:rsid w:val="00D21F89"/>
    <w:rsid w:val="00D30CE6"/>
    <w:rsid w:val="00D54FE8"/>
    <w:rsid w:val="00D851E7"/>
    <w:rsid w:val="00DA500C"/>
    <w:rsid w:val="00DC1A91"/>
    <w:rsid w:val="00DC3515"/>
    <w:rsid w:val="00DE49BE"/>
    <w:rsid w:val="00E05461"/>
    <w:rsid w:val="00E26A7E"/>
    <w:rsid w:val="00E53F57"/>
    <w:rsid w:val="00E6788C"/>
    <w:rsid w:val="00E957D4"/>
    <w:rsid w:val="00EA29C0"/>
    <w:rsid w:val="00EA34EB"/>
    <w:rsid w:val="00EA5F6C"/>
    <w:rsid w:val="00EC6C86"/>
    <w:rsid w:val="00ED1EAB"/>
    <w:rsid w:val="00ED6B32"/>
    <w:rsid w:val="00ED6C5E"/>
    <w:rsid w:val="00EE1262"/>
    <w:rsid w:val="00EF39D9"/>
    <w:rsid w:val="00EF6D18"/>
    <w:rsid w:val="00F06C61"/>
    <w:rsid w:val="00F073A6"/>
    <w:rsid w:val="00F1432A"/>
    <w:rsid w:val="00F14850"/>
    <w:rsid w:val="00F261E2"/>
    <w:rsid w:val="00F333C0"/>
    <w:rsid w:val="00F35B5A"/>
    <w:rsid w:val="00F47665"/>
    <w:rsid w:val="00F558A6"/>
    <w:rsid w:val="00F72506"/>
    <w:rsid w:val="00FA1CF8"/>
    <w:rsid w:val="00FC6CFF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A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D1EAB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1EAB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paragraph" w:styleId="NoSpacing">
    <w:name w:val="No Spacing"/>
    <w:uiPriority w:val="1"/>
    <w:qFormat/>
    <w:rsid w:val="00E26A7E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Hyperlink">
    <w:name w:val="Hyperlink"/>
    <w:basedOn w:val="DefaultParagraphFont"/>
    <w:uiPriority w:val="99"/>
    <w:unhideWhenUsed/>
    <w:rsid w:val="00E26A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6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67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485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56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58A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58A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tuzl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2748-07AA-4E1C-90B1-6C247D12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emina.mesic</dc:creator>
  <cp:lastModifiedBy>emina.mesic</cp:lastModifiedBy>
  <cp:revision>6</cp:revision>
  <cp:lastPrinted>2024-01-04T07:57:00Z</cp:lastPrinted>
  <dcterms:created xsi:type="dcterms:W3CDTF">2024-04-23T12:13:00Z</dcterms:created>
  <dcterms:modified xsi:type="dcterms:W3CDTF">2024-04-25T11:35:00Z</dcterms:modified>
</cp:coreProperties>
</file>