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A2" w:rsidRPr="002C61A7"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p>
    <w:p w:rsidR="00923CA2" w:rsidRPr="002C61A7"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2C61A7">
        <w:rPr>
          <w:rFonts w:ascii="Arial" w:eastAsia="Times New Roman" w:hAnsi="Arial" w:cs="Arial"/>
          <w:color w:val="0000FF"/>
          <w:kern w:val="0"/>
          <w:sz w:val="22"/>
          <w:szCs w:val="22"/>
          <w:lang w:val="en-AU" w:eastAsia="hr-HR" w:bidi="ar-SA"/>
        </w:rPr>
        <w:t>BOSNA I HERCEGOVINA</w:t>
      </w:r>
    </w:p>
    <w:p w:rsidR="00923CA2" w:rsidRPr="002C61A7"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2C61A7">
        <w:rPr>
          <w:rFonts w:ascii="Arial" w:eastAsia="Times New Roman" w:hAnsi="Arial" w:cs="Arial"/>
          <w:color w:val="0000FF"/>
          <w:kern w:val="0"/>
          <w:sz w:val="22"/>
          <w:szCs w:val="22"/>
          <w:lang w:val="en-AU" w:eastAsia="hr-HR" w:bidi="ar-SA"/>
        </w:rPr>
        <w:t>FEDERACIJA BOSNE I HERCEGOVINE</w:t>
      </w:r>
    </w:p>
    <w:p w:rsidR="00923CA2" w:rsidRPr="002C61A7"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2C61A7">
        <w:rPr>
          <w:rFonts w:ascii="Arial" w:eastAsia="Times New Roman" w:hAnsi="Arial" w:cs="Arial"/>
          <w:color w:val="0000FF"/>
          <w:kern w:val="0"/>
          <w:sz w:val="22"/>
          <w:szCs w:val="22"/>
          <w:lang w:val="en-AU" w:eastAsia="hr-HR" w:bidi="ar-SA"/>
        </w:rPr>
        <w:t>TUZLANSKI KANTON</w:t>
      </w:r>
    </w:p>
    <w:p w:rsidR="00923CA2" w:rsidRPr="002C61A7"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2C61A7">
        <w:rPr>
          <w:rFonts w:ascii="Arial" w:eastAsia="Times New Roman" w:hAnsi="Arial" w:cs="Arial"/>
          <w:color w:val="0000FF"/>
          <w:kern w:val="0"/>
          <w:sz w:val="22"/>
          <w:szCs w:val="22"/>
          <w:lang w:val="en-AU" w:eastAsia="hr-HR" w:bidi="ar-SA"/>
        </w:rPr>
        <w:t>GRAD TUZLA</w:t>
      </w:r>
    </w:p>
    <w:p w:rsidR="00923CA2" w:rsidRPr="002C61A7"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2C61A7">
        <w:rPr>
          <w:rFonts w:ascii="Arial" w:eastAsia="Times New Roman" w:hAnsi="Arial" w:cs="Arial"/>
          <w:color w:val="0000FF"/>
          <w:kern w:val="0"/>
          <w:sz w:val="22"/>
          <w:szCs w:val="22"/>
          <w:lang w:val="en-AU" w:eastAsia="hr-HR" w:bidi="ar-SA"/>
        </w:rPr>
        <w:t xml:space="preserve">JAVNA USTANOVA CENTAR ZA SOCIJALNI RAD </w:t>
      </w:r>
    </w:p>
    <w:p w:rsidR="00923CA2" w:rsidRPr="002C61A7"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en-AU" w:eastAsia="hr-HR" w:bidi="ar-SA"/>
        </w:rPr>
      </w:pPr>
      <w:r w:rsidRPr="002C61A7">
        <w:rPr>
          <w:rFonts w:ascii="Arial" w:eastAsia="Times New Roman" w:hAnsi="Arial" w:cs="Arial"/>
          <w:color w:val="0000FF"/>
          <w:kern w:val="0"/>
          <w:sz w:val="22"/>
          <w:szCs w:val="22"/>
          <w:lang w:val="en-AU" w:eastAsia="hr-HR" w:bidi="ar-SA"/>
        </w:rPr>
        <w:t>TUZLA</w:t>
      </w:r>
    </w:p>
    <w:p w:rsidR="00923CA2" w:rsidRPr="002C61A7" w:rsidRDefault="00923CA2" w:rsidP="00923CA2">
      <w:pPr>
        <w:widowControl/>
        <w:tabs>
          <w:tab w:val="center" w:pos="4536"/>
          <w:tab w:val="right" w:pos="9072"/>
        </w:tabs>
        <w:suppressAutoHyphens w:val="0"/>
        <w:rPr>
          <w:rFonts w:ascii="Arial" w:eastAsia="Times New Roman" w:hAnsi="Arial" w:cs="Arial"/>
          <w:color w:val="0000FF"/>
          <w:kern w:val="0"/>
          <w:sz w:val="22"/>
          <w:szCs w:val="22"/>
          <w:lang w:val="en-AU" w:eastAsia="hr-HR" w:bidi="ar-SA"/>
        </w:rPr>
      </w:pPr>
    </w:p>
    <w:p w:rsidR="00923CA2" w:rsidRPr="002C61A7" w:rsidRDefault="00923CA2" w:rsidP="00923CA2">
      <w:pPr>
        <w:widowControl/>
        <w:tabs>
          <w:tab w:val="center" w:pos="4536"/>
          <w:tab w:val="right" w:pos="9072"/>
        </w:tabs>
        <w:suppressAutoHyphens w:val="0"/>
        <w:jc w:val="center"/>
        <w:rPr>
          <w:rFonts w:ascii="Arial" w:eastAsia="Times New Roman" w:hAnsi="Arial" w:cs="Arial"/>
          <w:color w:val="0000FF"/>
          <w:kern w:val="0"/>
          <w:sz w:val="22"/>
          <w:szCs w:val="22"/>
          <w:lang w:val="it-IT" w:eastAsia="hr-HR" w:bidi="ar-SA"/>
        </w:rPr>
      </w:pPr>
      <w:r w:rsidRPr="002C61A7">
        <w:rPr>
          <w:rFonts w:ascii="Arial" w:eastAsia="Times New Roman" w:hAnsi="Arial" w:cs="Arial"/>
          <w:color w:val="0000FF"/>
          <w:kern w:val="0"/>
          <w:sz w:val="22"/>
          <w:szCs w:val="22"/>
          <w:lang w:val="it-IT" w:eastAsia="hr-HR" w:bidi="ar-SA"/>
        </w:rPr>
        <w:t>Tuzla, Kozaračka bb, tel.: +387 35 36 90 10, fax: +387 35 36 90 35, e-mail: info@csrtuzla.ba</w:t>
      </w:r>
    </w:p>
    <w:p w:rsidR="00923CA2" w:rsidRPr="002C61A7" w:rsidRDefault="00923CA2" w:rsidP="00923CA2">
      <w:pPr>
        <w:rPr>
          <w:rFonts w:ascii="Arial" w:hAnsi="Arial" w:cs="Arial"/>
          <w:sz w:val="22"/>
          <w:szCs w:val="22"/>
        </w:rPr>
      </w:pPr>
    </w:p>
    <w:p w:rsidR="00923CA2" w:rsidRPr="002C61A7" w:rsidRDefault="00923CA2" w:rsidP="00923CA2">
      <w:pPr>
        <w:ind w:firstLine="709"/>
        <w:jc w:val="both"/>
        <w:rPr>
          <w:rFonts w:ascii="Arial" w:hAnsi="Arial" w:cs="Arial"/>
          <w:sz w:val="22"/>
          <w:szCs w:val="22"/>
        </w:rPr>
      </w:pPr>
      <w:r w:rsidRPr="002C61A7">
        <w:rPr>
          <w:rFonts w:ascii="Arial" w:hAnsi="Arial" w:cs="Arial"/>
          <w:sz w:val="22"/>
          <w:szCs w:val="22"/>
        </w:rPr>
        <w:t xml:space="preserve">Na osnovu člana </w:t>
      </w:r>
      <w:r w:rsidRPr="002C61A7">
        <w:rPr>
          <w:rFonts w:ascii="Arial" w:eastAsia="Times New Roman" w:hAnsi="Arial" w:cs="Arial"/>
          <w:sz w:val="22"/>
          <w:szCs w:val="22"/>
          <w:lang w:eastAsia="bs-Latn-BA"/>
        </w:rPr>
        <w:t>32. Pravila JU Centar za socijalni rad Tuzla broj:I-01-05-2-48/21 od 29.12.2021.godine</w:t>
      </w:r>
      <w:r w:rsidRPr="002C61A7">
        <w:rPr>
          <w:rFonts w:ascii="Arial" w:eastAsia="Arial" w:hAnsi="Arial" w:cs="Arial"/>
          <w:color w:val="000000"/>
          <w:kern w:val="0"/>
          <w:sz w:val="22"/>
          <w:szCs w:val="22"/>
          <w:lang w:eastAsia="hr-HR" w:bidi="ar-SA"/>
        </w:rPr>
        <w:t>, Uredbe o postupku prijema u radni odnos u Javnom sektoru u Tuzlanskom kantonu („Službene novine tuzlanskog kantona“ broj: 4/19.</w:t>
      </w:r>
      <w:r w:rsidR="00836A36" w:rsidRPr="002C61A7">
        <w:rPr>
          <w:rFonts w:ascii="Arial" w:eastAsia="Arial" w:hAnsi="Arial" w:cs="Arial"/>
          <w:color w:val="000000"/>
          <w:kern w:val="0"/>
          <w:sz w:val="22"/>
          <w:szCs w:val="22"/>
          <w:lang w:eastAsia="hr-HR" w:bidi="ar-SA"/>
        </w:rPr>
        <w:t>, 4/20.,11/20. i 5/21.</w:t>
      </w:r>
      <w:r w:rsidRPr="002C61A7">
        <w:rPr>
          <w:rFonts w:ascii="Arial" w:eastAsia="Arial" w:hAnsi="Arial" w:cs="Arial"/>
          <w:color w:val="000000"/>
          <w:kern w:val="0"/>
          <w:sz w:val="22"/>
          <w:szCs w:val="22"/>
          <w:lang w:eastAsia="hr-HR" w:bidi="ar-SA"/>
        </w:rPr>
        <w:t>), člana 6.</w:t>
      </w:r>
      <w:r w:rsidR="00EF6ECA" w:rsidRPr="002C61A7">
        <w:rPr>
          <w:rFonts w:ascii="Arial" w:eastAsia="Arial" w:hAnsi="Arial" w:cs="Arial"/>
          <w:color w:val="000000"/>
          <w:kern w:val="0"/>
          <w:sz w:val="22"/>
          <w:szCs w:val="22"/>
          <w:lang w:eastAsia="hr-HR" w:bidi="ar-SA"/>
        </w:rPr>
        <w:t xml:space="preserve"> </w:t>
      </w:r>
      <w:r w:rsidRPr="002C61A7">
        <w:rPr>
          <w:rFonts w:ascii="Arial" w:eastAsia="Times New Roman" w:hAnsi="Arial" w:cs="Arial"/>
          <w:sz w:val="22"/>
          <w:szCs w:val="22"/>
          <w:lang w:val="hr-HR" w:eastAsia="hr-HR"/>
        </w:rPr>
        <w:t>Pravilnika o radu Javne ustanove Centar za socijalni rad Tuzla broj: I-01-05-2-772 od 15.06.2016.godine, sa izmjenama broj: I-01-05-2-870 od 08.07.2016.godine, broj: I-01-05-2-900 od 29.06.2017.godine, broj: I-29-05-2-24/18 od 30.05.2018.godine i broj: I-29-05-2-3/19 od 18.01.2019.godine</w:t>
      </w:r>
      <w:r w:rsidRPr="002C61A7">
        <w:rPr>
          <w:rFonts w:ascii="Arial" w:eastAsia="Arial" w:hAnsi="Arial" w:cs="Arial"/>
          <w:color w:val="000000"/>
          <w:kern w:val="0"/>
          <w:sz w:val="22"/>
          <w:szCs w:val="22"/>
          <w:lang w:eastAsia="hr-HR" w:bidi="ar-SA"/>
        </w:rPr>
        <w:t xml:space="preserve"> </w:t>
      </w:r>
      <w:r w:rsidRPr="002C61A7">
        <w:rPr>
          <w:rFonts w:ascii="Arial" w:hAnsi="Arial" w:cs="Arial"/>
          <w:sz w:val="22"/>
          <w:szCs w:val="22"/>
        </w:rPr>
        <w:t xml:space="preserve"> i</w:t>
      </w:r>
      <w:r w:rsidR="00701293" w:rsidRPr="002C61A7">
        <w:rPr>
          <w:rFonts w:ascii="Arial" w:eastAsia="Times New Roman" w:hAnsi="Arial" w:cs="Arial"/>
          <w:sz w:val="22"/>
          <w:szCs w:val="22"/>
          <w:lang w:eastAsia="bs-Latn-BA"/>
        </w:rPr>
        <w:t xml:space="preserve"> Procedu</w:t>
      </w:r>
      <w:r w:rsidR="00457607" w:rsidRPr="002C61A7">
        <w:rPr>
          <w:rFonts w:ascii="Arial" w:eastAsia="Times New Roman" w:hAnsi="Arial" w:cs="Arial"/>
          <w:sz w:val="22"/>
          <w:szCs w:val="22"/>
          <w:lang w:eastAsia="bs-Latn-BA"/>
        </w:rPr>
        <w:t>re</w:t>
      </w:r>
      <w:r w:rsidR="00701293" w:rsidRPr="002C61A7">
        <w:rPr>
          <w:rFonts w:ascii="Arial" w:eastAsia="Times New Roman" w:hAnsi="Arial" w:cs="Arial"/>
          <w:sz w:val="22"/>
          <w:szCs w:val="22"/>
          <w:lang w:eastAsia="bs-Latn-BA"/>
        </w:rPr>
        <w:t xml:space="preserve"> za prijem u radni odnos JU Centar za socijalni rad Tuzla broj: 01-04-1-738/22 od 02.03.2022.godine</w:t>
      </w:r>
      <w:r w:rsidRPr="002C61A7">
        <w:rPr>
          <w:rFonts w:ascii="Arial" w:hAnsi="Arial" w:cs="Arial"/>
          <w:sz w:val="22"/>
          <w:szCs w:val="22"/>
        </w:rPr>
        <w:t xml:space="preserve"> direktor Javne ustanove Centar za socijalni rad Tuzla, objavljuje</w:t>
      </w:r>
    </w:p>
    <w:p w:rsidR="00923CA2" w:rsidRPr="002C61A7" w:rsidRDefault="00923CA2" w:rsidP="00923CA2">
      <w:pPr>
        <w:ind w:firstLine="709"/>
        <w:jc w:val="center"/>
        <w:rPr>
          <w:rFonts w:ascii="Arial" w:hAnsi="Arial" w:cs="Arial"/>
          <w:b/>
          <w:sz w:val="22"/>
          <w:szCs w:val="22"/>
        </w:rPr>
      </w:pPr>
      <w:r w:rsidRPr="002C61A7">
        <w:rPr>
          <w:rFonts w:ascii="Arial" w:hAnsi="Arial" w:cs="Arial"/>
          <w:b/>
          <w:sz w:val="22"/>
          <w:szCs w:val="22"/>
        </w:rPr>
        <w:t>J A V N I    O G L A S</w:t>
      </w:r>
    </w:p>
    <w:p w:rsidR="00923CA2" w:rsidRPr="002C61A7" w:rsidRDefault="00923CA2" w:rsidP="00923CA2">
      <w:pPr>
        <w:rPr>
          <w:rFonts w:ascii="Arial" w:hAnsi="Arial" w:cs="Arial"/>
          <w:sz w:val="22"/>
          <w:szCs w:val="22"/>
        </w:rPr>
      </w:pPr>
      <w:r w:rsidRPr="002C61A7">
        <w:rPr>
          <w:rFonts w:ascii="Arial" w:hAnsi="Arial" w:cs="Arial"/>
          <w:sz w:val="22"/>
          <w:szCs w:val="22"/>
        </w:rPr>
        <w:t xml:space="preserve">                                                             za prijem u radni odnos</w:t>
      </w:r>
    </w:p>
    <w:p w:rsidR="00923CA2" w:rsidRPr="002C61A7" w:rsidRDefault="002D102C" w:rsidP="00923CA2">
      <w:pPr>
        <w:rPr>
          <w:rFonts w:ascii="Arial" w:hAnsi="Arial" w:cs="Arial"/>
          <w:sz w:val="22"/>
          <w:szCs w:val="22"/>
        </w:rPr>
      </w:pPr>
      <w:r w:rsidRPr="002C61A7">
        <w:rPr>
          <w:rFonts w:ascii="Arial" w:hAnsi="Arial" w:cs="Arial"/>
          <w:sz w:val="22"/>
          <w:szCs w:val="22"/>
        </w:rPr>
        <w:t xml:space="preserve"> za radno mjesto</w:t>
      </w:r>
      <w:r w:rsidR="00923CA2" w:rsidRPr="002C61A7">
        <w:rPr>
          <w:rFonts w:ascii="Arial" w:hAnsi="Arial" w:cs="Arial"/>
          <w:sz w:val="22"/>
          <w:szCs w:val="22"/>
        </w:rPr>
        <w:t>:</w:t>
      </w:r>
    </w:p>
    <w:p w:rsidR="00923CA2" w:rsidRPr="002C61A7" w:rsidRDefault="00923CA2" w:rsidP="00923CA2">
      <w:pPr>
        <w:rPr>
          <w:rFonts w:ascii="Arial" w:hAnsi="Arial" w:cs="Arial"/>
          <w:sz w:val="22"/>
          <w:szCs w:val="22"/>
        </w:rPr>
      </w:pPr>
    </w:p>
    <w:p w:rsidR="00923CA2" w:rsidRPr="002C61A7" w:rsidRDefault="002D102C" w:rsidP="00923CA2">
      <w:pPr>
        <w:rPr>
          <w:rFonts w:ascii="Arial" w:hAnsi="Arial" w:cs="Arial"/>
          <w:sz w:val="22"/>
          <w:szCs w:val="22"/>
        </w:rPr>
      </w:pPr>
      <w:r w:rsidRPr="002C61A7">
        <w:rPr>
          <w:rFonts w:ascii="Arial" w:hAnsi="Arial" w:cs="Arial"/>
          <w:sz w:val="22"/>
          <w:szCs w:val="22"/>
        </w:rPr>
        <w:t>-</w:t>
      </w:r>
      <w:r w:rsidR="00830FD4" w:rsidRPr="002C61A7">
        <w:rPr>
          <w:rFonts w:ascii="Arial" w:hAnsi="Arial" w:cs="Arial"/>
          <w:sz w:val="22"/>
          <w:szCs w:val="22"/>
        </w:rPr>
        <w:t>Psiholog – 1 izvršilac</w:t>
      </w:r>
      <w:r w:rsidR="00923CA2" w:rsidRPr="002C61A7">
        <w:rPr>
          <w:rFonts w:ascii="Arial" w:hAnsi="Arial" w:cs="Arial"/>
          <w:sz w:val="22"/>
          <w:szCs w:val="22"/>
        </w:rPr>
        <w:t xml:space="preserve"> na neodređeno vrijeme, uz probni rad do tri (3) mjeseca</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p>
    <w:p w:rsidR="00923CA2" w:rsidRPr="002C61A7" w:rsidRDefault="00923CA2" w:rsidP="00923CA2">
      <w:pPr>
        <w:widowControl/>
        <w:suppressAutoHyphens w:val="0"/>
        <w:jc w:val="both"/>
        <w:rPr>
          <w:rFonts w:ascii="Arial" w:eastAsia="Times New Roman" w:hAnsi="Arial" w:cs="Arial"/>
          <w:b/>
          <w:kern w:val="0"/>
          <w:sz w:val="22"/>
          <w:szCs w:val="22"/>
          <w:lang w:eastAsia="bs-Latn-BA" w:bidi="ar-SA"/>
        </w:rPr>
      </w:pPr>
      <w:r w:rsidRPr="002C61A7">
        <w:rPr>
          <w:rFonts w:ascii="Arial" w:eastAsia="Times New Roman" w:hAnsi="Arial" w:cs="Arial"/>
          <w:b/>
          <w:kern w:val="0"/>
          <w:sz w:val="22"/>
          <w:szCs w:val="22"/>
          <w:lang w:eastAsia="bs-Latn-BA" w:bidi="ar-SA"/>
        </w:rPr>
        <w:t>Kandidati treba da ispunjavaju opšte i posebne u</w:t>
      </w:r>
      <w:r w:rsidR="00F9256D" w:rsidRPr="002C61A7">
        <w:rPr>
          <w:rFonts w:ascii="Arial" w:eastAsia="Times New Roman" w:hAnsi="Arial" w:cs="Arial"/>
          <w:b/>
          <w:kern w:val="0"/>
          <w:sz w:val="22"/>
          <w:szCs w:val="22"/>
          <w:lang w:eastAsia="bs-Latn-BA" w:bidi="ar-SA"/>
        </w:rPr>
        <w:t>s</w:t>
      </w:r>
      <w:r w:rsidRPr="002C61A7">
        <w:rPr>
          <w:rFonts w:ascii="Arial" w:eastAsia="Times New Roman" w:hAnsi="Arial" w:cs="Arial"/>
          <w:b/>
          <w:kern w:val="0"/>
          <w:sz w:val="22"/>
          <w:szCs w:val="22"/>
          <w:lang w:eastAsia="bs-Latn-BA" w:bidi="ar-SA"/>
        </w:rPr>
        <w:t>love Javnog oglasa</w:t>
      </w:r>
    </w:p>
    <w:p w:rsidR="00923CA2" w:rsidRPr="002C61A7" w:rsidRDefault="00923CA2" w:rsidP="00923CA2">
      <w:pPr>
        <w:widowControl/>
        <w:suppressAutoHyphens w:val="0"/>
        <w:jc w:val="both"/>
        <w:rPr>
          <w:rFonts w:ascii="Arial" w:eastAsia="Times New Roman" w:hAnsi="Arial" w:cs="Arial"/>
          <w:b/>
          <w:kern w:val="0"/>
          <w:sz w:val="22"/>
          <w:szCs w:val="22"/>
          <w:lang w:eastAsia="bs-Latn-BA" w:bidi="ar-SA"/>
        </w:rPr>
      </w:pPr>
    </w:p>
    <w:p w:rsidR="00923CA2" w:rsidRPr="002C61A7" w:rsidRDefault="00923CA2" w:rsidP="00923CA2">
      <w:pPr>
        <w:widowControl/>
        <w:suppressAutoHyphens w:val="0"/>
        <w:jc w:val="both"/>
        <w:rPr>
          <w:rFonts w:ascii="Arial" w:eastAsia="Times New Roman" w:hAnsi="Arial" w:cs="Arial"/>
          <w:b/>
          <w:kern w:val="0"/>
          <w:sz w:val="22"/>
          <w:szCs w:val="22"/>
          <w:lang w:eastAsia="bs-Latn-BA" w:bidi="ar-SA"/>
        </w:rPr>
      </w:pPr>
      <w:r w:rsidRPr="002C61A7">
        <w:rPr>
          <w:rFonts w:ascii="Arial" w:eastAsia="Times New Roman" w:hAnsi="Arial" w:cs="Arial"/>
          <w:b/>
          <w:kern w:val="0"/>
          <w:sz w:val="22"/>
          <w:szCs w:val="22"/>
          <w:lang w:eastAsia="bs-Latn-BA" w:bidi="ar-SA"/>
        </w:rPr>
        <w:t>Opšti uslovi su:</w:t>
      </w:r>
    </w:p>
    <w:p w:rsidR="00923CA2" w:rsidRPr="002C61A7" w:rsidRDefault="00923CA2" w:rsidP="00923CA2">
      <w:pPr>
        <w:widowControl/>
        <w:suppressAutoHyphens w:val="0"/>
        <w:jc w:val="both"/>
        <w:rPr>
          <w:rFonts w:ascii="Arial" w:eastAsia="Times New Roman" w:hAnsi="Arial" w:cs="Arial"/>
          <w:b/>
          <w:kern w:val="0"/>
          <w:sz w:val="22"/>
          <w:szCs w:val="22"/>
          <w:lang w:eastAsia="bs-Latn-BA" w:bidi="ar-SA"/>
        </w:rPr>
      </w:pP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-da </w:t>
      </w:r>
      <w:r w:rsidR="00830FD4" w:rsidRPr="002C61A7">
        <w:rPr>
          <w:rFonts w:ascii="Arial" w:eastAsia="Times New Roman" w:hAnsi="Arial" w:cs="Arial"/>
          <w:kern w:val="0"/>
          <w:sz w:val="22"/>
          <w:szCs w:val="22"/>
          <w:lang w:eastAsia="bs-Latn-BA" w:bidi="ar-SA"/>
        </w:rPr>
        <w:t>je</w:t>
      </w:r>
      <w:r w:rsidRPr="002C61A7">
        <w:rPr>
          <w:rFonts w:ascii="Arial" w:eastAsia="Times New Roman" w:hAnsi="Arial" w:cs="Arial"/>
          <w:kern w:val="0"/>
          <w:sz w:val="22"/>
          <w:szCs w:val="22"/>
          <w:lang w:eastAsia="bs-Latn-BA" w:bidi="ar-SA"/>
        </w:rPr>
        <w:t xml:space="preserve"> državljani Bosne i Hercegovine,</w:t>
      </w:r>
    </w:p>
    <w:p w:rsidR="00923CA2" w:rsidRPr="002C61A7" w:rsidRDefault="00830FD4"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-da je</w:t>
      </w:r>
      <w:r w:rsidR="00923CA2" w:rsidRPr="002C61A7">
        <w:rPr>
          <w:rFonts w:ascii="Arial" w:eastAsia="Times New Roman" w:hAnsi="Arial" w:cs="Arial"/>
          <w:kern w:val="0"/>
          <w:sz w:val="22"/>
          <w:szCs w:val="22"/>
          <w:lang w:eastAsia="bs-Latn-BA" w:bidi="ar-SA"/>
        </w:rPr>
        <w:t xml:space="preserve"> stariji od 18 godina, </w:t>
      </w:r>
    </w:p>
    <w:p w:rsidR="00923CA2" w:rsidRPr="002C61A7" w:rsidRDefault="00830FD4"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-da je</w:t>
      </w:r>
      <w:r w:rsidR="00923CA2" w:rsidRPr="002C61A7">
        <w:rPr>
          <w:rFonts w:ascii="Arial" w:eastAsia="Times New Roman" w:hAnsi="Arial" w:cs="Arial"/>
          <w:kern w:val="0"/>
          <w:sz w:val="22"/>
          <w:szCs w:val="22"/>
          <w:lang w:eastAsia="bs-Latn-BA" w:bidi="ar-SA"/>
        </w:rPr>
        <w:t xml:space="preserve"> zdravstveno sposob</w:t>
      </w:r>
      <w:r w:rsidR="0084457E">
        <w:rPr>
          <w:rFonts w:ascii="Arial" w:eastAsia="Times New Roman" w:hAnsi="Arial" w:cs="Arial"/>
          <w:kern w:val="0"/>
          <w:sz w:val="22"/>
          <w:szCs w:val="22"/>
          <w:lang w:eastAsia="bs-Latn-BA" w:bidi="ar-SA"/>
        </w:rPr>
        <w:t>an</w:t>
      </w:r>
      <w:r w:rsidR="00923CA2" w:rsidRPr="002C61A7">
        <w:rPr>
          <w:rFonts w:ascii="Arial" w:eastAsia="Times New Roman" w:hAnsi="Arial" w:cs="Arial"/>
          <w:kern w:val="0"/>
          <w:sz w:val="22"/>
          <w:szCs w:val="22"/>
          <w:lang w:eastAsia="bs-Latn-BA" w:bidi="ar-SA"/>
        </w:rPr>
        <w:t xml:space="preserve"> za poslove za koje se kandiduju.</w:t>
      </w:r>
    </w:p>
    <w:p w:rsidR="00923CA2" w:rsidRPr="002C61A7" w:rsidRDefault="00923CA2" w:rsidP="00923CA2">
      <w:pPr>
        <w:widowControl/>
        <w:suppressAutoHyphens w:val="0"/>
        <w:jc w:val="both"/>
        <w:rPr>
          <w:rFonts w:ascii="Arial" w:eastAsia="Times New Roman" w:hAnsi="Arial" w:cs="Arial"/>
          <w:b/>
          <w:kern w:val="0"/>
          <w:sz w:val="22"/>
          <w:szCs w:val="22"/>
          <w:lang w:eastAsia="bs-Latn-BA" w:bidi="ar-SA"/>
        </w:rPr>
      </w:pPr>
    </w:p>
    <w:p w:rsidR="00923CA2" w:rsidRPr="002C61A7" w:rsidRDefault="00923CA2" w:rsidP="00923CA2">
      <w:pPr>
        <w:widowControl/>
        <w:suppressAutoHyphens w:val="0"/>
        <w:jc w:val="both"/>
        <w:rPr>
          <w:rFonts w:ascii="Arial" w:eastAsia="Times New Roman" w:hAnsi="Arial" w:cs="Arial"/>
          <w:b/>
          <w:kern w:val="0"/>
          <w:sz w:val="22"/>
          <w:szCs w:val="22"/>
          <w:lang w:eastAsia="bs-Latn-BA" w:bidi="ar-SA"/>
        </w:rPr>
      </w:pPr>
      <w:r w:rsidRPr="002C61A7">
        <w:rPr>
          <w:rFonts w:ascii="Arial" w:eastAsia="Times New Roman" w:hAnsi="Arial" w:cs="Arial"/>
          <w:b/>
          <w:kern w:val="0"/>
          <w:sz w:val="22"/>
          <w:szCs w:val="22"/>
          <w:lang w:eastAsia="bs-Latn-BA" w:bidi="ar-SA"/>
        </w:rPr>
        <w:t>Pored opštih uslova, kandidati treba da ispunjavaju posebne uslove:</w:t>
      </w:r>
    </w:p>
    <w:p w:rsidR="00923CA2" w:rsidRPr="002C61A7" w:rsidRDefault="00923CA2" w:rsidP="00923CA2">
      <w:pPr>
        <w:widowControl/>
        <w:suppressAutoHyphens w:val="0"/>
        <w:jc w:val="both"/>
        <w:rPr>
          <w:rFonts w:ascii="Arial" w:eastAsia="Times New Roman" w:hAnsi="Arial" w:cs="Arial"/>
          <w:b/>
          <w:kern w:val="0"/>
          <w:sz w:val="22"/>
          <w:szCs w:val="22"/>
          <w:lang w:eastAsia="bs-Latn-BA" w:bidi="ar-SA"/>
        </w:rPr>
      </w:pPr>
    </w:p>
    <w:p w:rsidR="00923CA2" w:rsidRPr="002C61A7" w:rsidRDefault="00923CA2" w:rsidP="00923CA2">
      <w:pPr>
        <w:widowControl/>
        <w:suppressAutoHyphens w:val="0"/>
        <w:jc w:val="both"/>
        <w:rPr>
          <w:rFonts w:ascii="Arial" w:eastAsia="Times New Roman" w:hAnsi="Arial" w:cs="Arial"/>
          <w:b/>
          <w:kern w:val="0"/>
          <w:sz w:val="22"/>
          <w:szCs w:val="22"/>
          <w:lang w:eastAsia="bs-Latn-BA" w:bidi="ar-SA"/>
        </w:rPr>
      </w:pPr>
      <w:r w:rsidRPr="002C61A7">
        <w:rPr>
          <w:rFonts w:ascii="Arial" w:eastAsia="Times New Roman" w:hAnsi="Arial" w:cs="Arial"/>
          <w:kern w:val="0"/>
          <w:sz w:val="22"/>
          <w:szCs w:val="22"/>
          <w:lang w:eastAsia="bs-Latn-BA" w:bidi="ar-SA"/>
        </w:rPr>
        <w:t xml:space="preserve">1. VSS – VII stepen stručne spreme ili visoko obrazovanje prvog, drugog ili trećeg ciklusa           </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    bolonjskog sistema studiranja koji se vrednuje sa najmanje 240 ECTS bodova iz oblasti </w:t>
      </w:r>
      <w:r w:rsidR="002C61A7" w:rsidRPr="002C61A7">
        <w:rPr>
          <w:rFonts w:ascii="Arial" w:eastAsia="Times New Roman" w:hAnsi="Arial" w:cs="Arial"/>
          <w:kern w:val="0"/>
          <w:sz w:val="22"/>
          <w:szCs w:val="22"/>
          <w:lang w:eastAsia="bs-Latn-BA" w:bidi="ar-SA"/>
        </w:rPr>
        <w:t>psihologije</w:t>
      </w:r>
      <w:r w:rsidRPr="002C61A7">
        <w:rPr>
          <w:rFonts w:ascii="Arial" w:eastAsia="Times New Roman" w:hAnsi="Arial" w:cs="Arial"/>
          <w:kern w:val="0"/>
          <w:sz w:val="22"/>
          <w:szCs w:val="22"/>
          <w:lang w:eastAsia="bs-Latn-BA" w:bidi="ar-SA"/>
        </w:rPr>
        <w:t xml:space="preserve"> </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2. jedna godina radnog iskustva u struci </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3. poznavanje rada na računaru  </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4. posjedovanje vozačke dozvole „B“ kategorije  </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p>
    <w:p w:rsidR="00923CA2" w:rsidRPr="002C61A7" w:rsidRDefault="00923CA2" w:rsidP="00923CA2">
      <w:pPr>
        <w:widowControl/>
        <w:suppressAutoHyphens w:val="0"/>
        <w:jc w:val="both"/>
        <w:rPr>
          <w:rFonts w:ascii="Arial" w:eastAsia="Times New Roman" w:hAnsi="Arial" w:cs="Arial"/>
          <w:b/>
          <w:kern w:val="0"/>
          <w:sz w:val="22"/>
          <w:szCs w:val="22"/>
          <w:lang w:eastAsia="bs-Latn-BA" w:bidi="ar-SA"/>
        </w:rPr>
      </w:pPr>
      <w:r w:rsidRPr="002C61A7">
        <w:rPr>
          <w:rFonts w:ascii="Arial" w:eastAsia="Times New Roman" w:hAnsi="Arial" w:cs="Arial"/>
          <w:b/>
          <w:kern w:val="0"/>
          <w:sz w:val="22"/>
          <w:szCs w:val="22"/>
          <w:lang w:eastAsia="bs-Latn-BA" w:bidi="ar-SA"/>
        </w:rPr>
        <w:t xml:space="preserve">Opis poslova za kandidate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vrši procjenu intelektualnih sposobnosti, kao i procjenu mentalnog propadanja kod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razvrstvanja djece i omladine ometene u psiho-fizičkom razvoju,</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psihološko savjetovanje s pojedincem, porodicoom i grupom,</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vrši obradu maloljetnika za pravosudne organe,</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radi na poslovima u postupku usvojenja i stavljanja pod starateljstvo,</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radi sa djecom i roditeljima u slučajevima razvoda braka, izmjene presude o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povjeravanju djece usljed nesređenih porodičnih odnosa ili zanemarivanja djece,</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učestvuje u timskim obradama maloljetnika,</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sarađuje sa školama, vaspitnim, zdravstvenim i socijalnim ustanovama i drugim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organizacijama i zajednicama,</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radi na prihvatanju maloljetnika iz VP domova i sa izdržavanja kazne maloljetničkog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zatvora, te na pomoći oko uključivanja u u normalne tokove života i rada,</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radi na obradi maloljetničkih brakova,</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lastRenderedPageBreak/>
        <w:t xml:space="preserve">- vodi pojačan nadzor nad maloljetnicima kojima je sud izrekao mjeru pojačanog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nadzora,</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prisustvuje raspravi u krivičnom postupku prema maloljetnicima,</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po potrebi, vrši prihvat maloljetnika pronađenih u skitnji i u saradnji sa drugim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zaposlenicima Centra preduzima mjere za njihovo zbrinjavanje, popraćaj ili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preuzimanje,</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radi na uključivanju djece i omladine sa posebnim potrebama u ustanove na školovanje i rehabilitaciju i vrši popraćaj,</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vrši smještaj lica sa posebnim potrebama u odgovarajuće ustanove,</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radi sa maloljetnicima u prekršajnom postupku,</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radi na kontaktnom i trijažnom ispitivanju maloljetnika i odraslih,</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radi na procjeni intelektualnih sposobnosti kao i procjeni stepena mentalnog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propadanja kod razvrstavanja djece i omladine ometene u psiho-fizičkom razvoju,</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radi sa maloljetnicima i socijalno neadaptiranim licima,</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radi na procjeni ličnosti kod smještaja u porodice i domove,</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radi na skraćenom ispitivanju i procjeni ličnosti kod povjeravanja djece u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brakorazvodnim sporovima,</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sarađuje sa zdravstvenim, socijalnim i vaspitnim organizacijama, ustanovama i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zajednicama,</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radi na otkrivanju ovisnika od alkohola i drugih opojnih droga preduzima mjere za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njihovo  liječenje,</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radi na pojačanom nadzoru u skladu sa Zakonom,</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radi na poslovima mirenja bračnih drugova,</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po potrebi prisustvuje sudu u postupku povjeravanja i izdržavanja djece,</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provodi postupak posredovanja, praćenja i izvještavanja o uspješnosti primjene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odgojne preporuke,</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učestvuje u izradi izvještaja, analiza i informacija iz oblasti maloljetničke    </w:t>
      </w:r>
    </w:p>
    <w:p w:rsidR="002C61A7" w:rsidRPr="002C61A7" w:rsidRDefault="002C61A7" w:rsidP="002C61A7">
      <w:pPr>
        <w:pStyle w:val="NoSpacing"/>
        <w:jc w:val="both"/>
        <w:rPr>
          <w:rFonts w:ascii="Arial" w:hAnsi="Arial" w:cs="Arial"/>
          <w:sz w:val="22"/>
          <w:szCs w:val="22"/>
        </w:rPr>
      </w:pPr>
      <w:r w:rsidRPr="002C61A7">
        <w:rPr>
          <w:rFonts w:ascii="Arial" w:hAnsi="Arial" w:cs="Arial"/>
          <w:sz w:val="22"/>
          <w:szCs w:val="22"/>
        </w:rPr>
        <w:t xml:space="preserve">  zapuštenosti i delikvencije,</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p>
    <w:p w:rsidR="00923CA2" w:rsidRPr="002C61A7" w:rsidRDefault="00923CA2" w:rsidP="00923CA2">
      <w:pPr>
        <w:widowControl/>
        <w:suppressAutoHyphens w:val="0"/>
        <w:jc w:val="both"/>
        <w:rPr>
          <w:rFonts w:ascii="Arial" w:eastAsia="Times New Roman" w:hAnsi="Arial" w:cs="Arial"/>
          <w:b/>
          <w:kern w:val="0"/>
          <w:sz w:val="22"/>
          <w:szCs w:val="22"/>
          <w:lang w:eastAsia="bs-Latn-BA" w:bidi="ar-SA"/>
        </w:rPr>
      </w:pPr>
      <w:r w:rsidRPr="002C61A7">
        <w:rPr>
          <w:rFonts w:ascii="Arial" w:eastAsia="Times New Roman" w:hAnsi="Arial" w:cs="Arial"/>
          <w:b/>
          <w:kern w:val="0"/>
          <w:sz w:val="22"/>
          <w:szCs w:val="22"/>
          <w:lang w:eastAsia="bs-Latn-BA" w:bidi="ar-SA"/>
        </w:rPr>
        <w:t>Kandidati treba da dostave:</w:t>
      </w:r>
    </w:p>
    <w:p w:rsidR="00923CA2" w:rsidRPr="002C61A7" w:rsidRDefault="00923CA2" w:rsidP="00923CA2">
      <w:pPr>
        <w:widowControl/>
        <w:suppressAutoHyphens w:val="0"/>
        <w:ind w:left="360"/>
        <w:jc w:val="both"/>
        <w:rPr>
          <w:rFonts w:ascii="Arial" w:eastAsia="Times New Roman" w:hAnsi="Arial" w:cs="Arial"/>
          <w:kern w:val="0"/>
          <w:sz w:val="22"/>
          <w:szCs w:val="22"/>
          <w:lang w:eastAsia="bs-Latn-BA" w:bidi="ar-SA"/>
        </w:rPr>
      </w:pPr>
    </w:p>
    <w:p w:rsidR="00923CA2" w:rsidRPr="002C61A7"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Prijavni obrazac koji se može preuzeti na web stranici JU Centar za socijalni rad Tuzla www.csrtuzla.ba</w:t>
      </w:r>
    </w:p>
    <w:p w:rsidR="00923CA2" w:rsidRPr="002C61A7"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Biografiju</w:t>
      </w:r>
    </w:p>
    <w:p w:rsidR="00923CA2" w:rsidRPr="002C61A7"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Uvjerenje o državljanstvu BiH (da nije starije od šest mjeseci)</w:t>
      </w:r>
    </w:p>
    <w:p w:rsidR="00923CA2" w:rsidRPr="002C61A7"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Izvod iz matične knjige rođenih </w:t>
      </w:r>
    </w:p>
    <w:p w:rsidR="00923CA2" w:rsidRPr="002C61A7"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Dokaz da se na kandidata ne odnosi član IX 1. Ustava BiH (ovjerena izjava)</w:t>
      </w:r>
    </w:p>
    <w:p w:rsidR="00923CA2" w:rsidRPr="002C61A7"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Diplomu o završenom fakultetu </w:t>
      </w:r>
    </w:p>
    <w:p w:rsidR="00923CA2" w:rsidRPr="002C61A7" w:rsidRDefault="005555F4" w:rsidP="00923CA2">
      <w:pPr>
        <w:widowControl/>
        <w:numPr>
          <w:ilvl w:val="0"/>
          <w:numId w:val="1"/>
        </w:numPr>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Dodatak diplome o završenom studiju za </w:t>
      </w:r>
      <w:r w:rsidR="00923CA2" w:rsidRPr="002C61A7">
        <w:rPr>
          <w:rFonts w:ascii="Arial" w:eastAsia="Times New Roman" w:hAnsi="Arial" w:cs="Arial"/>
          <w:kern w:val="0"/>
          <w:sz w:val="22"/>
          <w:szCs w:val="22"/>
          <w:lang w:eastAsia="bs-Latn-BA" w:bidi="ar-SA"/>
        </w:rPr>
        <w:t>diplomante koji su obrazovanje završili po bolonjskom sistemu obrazovanja</w:t>
      </w:r>
      <w:r w:rsidRPr="002C61A7">
        <w:rPr>
          <w:rFonts w:ascii="Arial" w:eastAsia="Times New Roman" w:hAnsi="Arial" w:cs="Arial"/>
          <w:kern w:val="0"/>
          <w:sz w:val="22"/>
          <w:szCs w:val="22"/>
          <w:lang w:eastAsia="bs-Latn-BA" w:bidi="ar-SA"/>
        </w:rPr>
        <w:t xml:space="preserve">, </w:t>
      </w:r>
      <w:r w:rsidR="00923CA2" w:rsidRPr="002C61A7">
        <w:rPr>
          <w:rFonts w:ascii="Arial" w:eastAsia="Times New Roman" w:hAnsi="Arial" w:cs="Arial"/>
          <w:kern w:val="0"/>
          <w:sz w:val="22"/>
          <w:szCs w:val="22"/>
          <w:lang w:eastAsia="bs-Latn-BA" w:bidi="ar-SA"/>
        </w:rPr>
        <w:t xml:space="preserve"> </w:t>
      </w:r>
    </w:p>
    <w:p w:rsidR="00923CA2" w:rsidRPr="002C61A7"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Dokaz  o radnom iskustvu u struci nakon sticanja VSS ( uvjerenje/potvrda, izdata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 </w:t>
      </w:r>
    </w:p>
    <w:p w:rsidR="00923CA2" w:rsidRPr="002C61A7"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Uvjerenje Službe za zapošljavanje o trajanju nezaposlenosti nakon sticanja VII stepena stručne spreme (original ne stariji od 30 dana)</w:t>
      </w:r>
    </w:p>
    <w:p w:rsidR="0084457E" w:rsidRDefault="00923CA2" w:rsidP="008701B1">
      <w:pPr>
        <w:widowControl/>
        <w:numPr>
          <w:ilvl w:val="0"/>
          <w:numId w:val="1"/>
        </w:numPr>
        <w:suppressAutoHyphens w:val="0"/>
        <w:jc w:val="both"/>
        <w:rPr>
          <w:rFonts w:ascii="Arial" w:eastAsia="Times New Roman" w:hAnsi="Arial" w:cs="Arial"/>
          <w:kern w:val="0"/>
          <w:sz w:val="22"/>
          <w:szCs w:val="22"/>
          <w:lang w:eastAsia="bs-Latn-BA" w:bidi="ar-SA"/>
        </w:rPr>
      </w:pPr>
      <w:r w:rsidRPr="0084457E">
        <w:rPr>
          <w:rFonts w:ascii="Arial" w:eastAsia="Times New Roman" w:hAnsi="Arial" w:cs="Arial"/>
          <w:kern w:val="0"/>
          <w:sz w:val="22"/>
          <w:szCs w:val="22"/>
          <w:lang w:eastAsia="bs-Latn-BA" w:bidi="ar-SA"/>
        </w:rPr>
        <w:t>Kandidati koji ostvaruju prioritet u zapošljavanju u smislu odredaba člana 16. Zakona o dopunskim pravima branitelja i članova nj</w:t>
      </w:r>
      <w:r w:rsidR="00E364F6" w:rsidRPr="0084457E">
        <w:rPr>
          <w:rFonts w:ascii="Arial" w:eastAsia="Times New Roman" w:hAnsi="Arial" w:cs="Arial"/>
          <w:kern w:val="0"/>
          <w:sz w:val="22"/>
          <w:szCs w:val="22"/>
          <w:lang w:eastAsia="bs-Latn-BA" w:bidi="ar-SA"/>
        </w:rPr>
        <w:t>ihovih porodica</w:t>
      </w:r>
      <w:r w:rsidRPr="0084457E">
        <w:rPr>
          <w:rFonts w:ascii="Arial" w:eastAsia="Times New Roman" w:hAnsi="Arial" w:cs="Arial"/>
          <w:kern w:val="0"/>
          <w:sz w:val="22"/>
          <w:szCs w:val="22"/>
          <w:lang w:eastAsia="bs-Latn-BA" w:bidi="ar-SA"/>
        </w:rPr>
        <w:t xml:space="preserve"> („Službene novine Tu</w:t>
      </w:r>
      <w:r w:rsidR="00B66E69" w:rsidRPr="0084457E">
        <w:rPr>
          <w:rFonts w:ascii="Arial" w:eastAsia="Times New Roman" w:hAnsi="Arial" w:cs="Arial"/>
          <w:kern w:val="0"/>
          <w:sz w:val="22"/>
          <w:szCs w:val="22"/>
          <w:lang w:eastAsia="bs-Latn-BA" w:bidi="ar-SA"/>
        </w:rPr>
        <w:t>zlanskog kantona“, broj: 10/20</w:t>
      </w:r>
      <w:r w:rsidR="008B0B02" w:rsidRPr="0084457E">
        <w:rPr>
          <w:rFonts w:ascii="Arial" w:eastAsia="Times New Roman" w:hAnsi="Arial" w:cs="Arial"/>
          <w:kern w:val="0"/>
          <w:sz w:val="22"/>
          <w:szCs w:val="22"/>
          <w:lang w:eastAsia="bs-Latn-BA" w:bidi="ar-SA"/>
        </w:rPr>
        <w:t>.</w:t>
      </w:r>
      <w:r w:rsidRPr="0084457E">
        <w:rPr>
          <w:rFonts w:ascii="Arial" w:eastAsia="Times New Roman" w:hAnsi="Arial" w:cs="Arial"/>
          <w:kern w:val="0"/>
          <w:sz w:val="22"/>
          <w:szCs w:val="22"/>
          <w:lang w:eastAsia="bs-Latn-BA" w:bidi="ar-SA"/>
        </w:rPr>
        <w:t>), dužni su priložiti dokaz kojim potvrđuju pripa</w:t>
      </w:r>
      <w:r w:rsidR="004B6C6F" w:rsidRPr="0084457E">
        <w:rPr>
          <w:rFonts w:ascii="Arial" w:eastAsia="Times New Roman" w:hAnsi="Arial" w:cs="Arial"/>
          <w:kern w:val="0"/>
          <w:sz w:val="22"/>
          <w:szCs w:val="22"/>
          <w:lang w:eastAsia="bs-Latn-BA" w:bidi="ar-SA"/>
        </w:rPr>
        <w:t>dnost jednoj od kategorija borač</w:t>
      </w:r>
      <w:r w:rsidR="0084457E">
        <w:rPr>
          <w:rFonts w:ascii="Arial" w:eastAsia="Times New Roman" w:hAnsi="Arial" w:cs="Arial"/>
          <w:kern w:val="0"/>
          <w:sz w:val="22"/>
          <w:szCs w:val="22"/>
          <w:lang w:eastAsia="bs-Latn-BA" w:bidi="ar-SA"/>
        </w:rPr>
        <w:t>ke populacije.</w:t>
      </w:r>
    </w:p>
    <w:p w:rsidR="00923CA2" w:rsidRPr="0084457E" w:rsidRDefault="00923CA2" w:rsidP="008701B1">
      <w:pPr>
        <w:widowControl/>
        <w:numPr>
          <w:ilvl w:val="0"/>
          <w:numId w:val="1"/>
        </w:numPr>
        <w:suppressAutoHyphens w:val="0"/>
        <w:jc w:val="both"/>
        <w:rPr>
          <w:rFonts w:ascii="Arial" w:eastAsia="Times New Roman" w:hAnsi="Arial" w:cs="Arial"/>
          <w:kern w:val="0"/>
          <w:sz w:val="22"/>
          <w:szCs w:val="22"/>
          <w:lang w:eastAsia="bs-Latn-BA" w:bidi="ar-SA"/>
        </w:rPr>
      </w:pPr>
      <w:r w:rsidRPr="0084457E">
        <w:rPr>
          <w:rFonts w:ascii="Arial" w:eastAsia="Times New Roman" w:hAnsi="Arial" w:cs="Arial"/>
          <w:kern w:val="0"/>
          <w:sz w:val="22"/>
          <w:szCs w:val="22"/>
          <w:lang w:eastAsia="bs-Latn-BA" w:bidi="ar-SA"/>
        </w:rPr>
        <w:t>Dokaz o poznavanju rada na računaru (uvjerenje, certifikat, potvrda izdata od strane ovlaštenog edukatora iz navedene oblasti)</w:t>
      </w:r>
    </w:p>
    <w:p w:rsidR="00923CA2" w:rsidRPr="002C61A7" w:rsidRDefault="00923CA2" w:rsidP="00923CA2">
      <w:pPr>
        <w:widowControl/>
        <w:numPr>
          <w:ilvl w:val="0"/>
          <w:numId w:val="1"/>
        </w:numPr>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Dokaz o posjedovanju vozačke dozvole  „B“ kategorije (kopija vozačke dozvole)</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p>
    <w:p w:rsidR="00923CA2" w:rsidRPr="002C61A7" w:rsidRDefault="00923CA2" w:rsidP="00923CA2">
      <w:pPr>
        <w:widowControl/>
        <w:suppressAutoHyphens w:val="0"/>
        <w:ind w:firstLine="360"/>
        <w:jc w:val="both"/>
        <w:rPr>
          <w:rFonts w:ascii="Arial" w:hAnsi="Arial" w:cs="Arial"/>
          <w:sz w:val="22"/>
          <w:szCs w:val="22"/>
        </w:rPr>
      </w:pPr>
      <w:r w:rsidRPr="002C61A7">
        <w:rPr>
          <w:rFonts w:ascii="Arial" w:hAnsi="Arial" w:cs="Arial"/>
          <w:sz w:val="22"/>
          <w:szCs w:val="22"/>
        </w:rPr>
        <w:lastRenderedPageBreak/>
        <w:t xml:space="preserve">Tražena dokumentacija mora biti dostavljena u originalu ili ovjerenoj fotokopiji (ovjera kopija ne može biti starija od 3 mjeseca računajući od dana ovjere dokumenta do dana predaje dokumentacije po javnom oglasu). </w:t>
      </w:r>
    </w:p>
    <w:p w:rsidR="00923CA2" w:rsidRPr="002C61A7" w:rsidRDefault="00923CA2" w:rsidP="00923CA2">
      <w:pPr>
        <w:widowControl/>
        <w:suppressAutoHyphens w:val="0"/>
        <w:ind w:firstLine="360"/>
        <w:jc w:val="both"/>
        <w:rPr>
          <w:rFonts w:ascii="Arial" w:hAnsi="Arial" w:cs="Arial"/>
          <w:sz w:val="22"/>
          <w:szCs w:val="22"/>
        </w:rPr>
      </w:pPr>
      <w:r w:rsidRPr="002C61A7">
        <w:rPr>
          <w:rFonts w:ascii="Arial" w:hAnsi="Arial" w:cs="Arial"/>
          <w:sz w:val="22"/>
          <w:szCs w:val="22"/>
        </w:rPr>
        <w:t>Napomena: kao dokaz o radnom iskustvu neće se prihvatiti potvrda od PIO/MIO s obzirom da se na istoj ne vidi na kojim poslovima je kandidat stekao radno iskustvo.</w:t>
      </w:r>
    </w:p>
    <w:p w:rsidR="00923CA2" w:rsidRPr="002C61A7"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Javni oglas objaviti će se u dnevnim novinama, na web stranici JU Centar za socijalni rad Tuzla, web stranici JU Službe za zapošljavanje Tuzlanskog kantona i ostaje otvoren 8 dana od dana posljednje objave.</w:t>
      </w:r>
    </w:p>
    <w:p w:rsidR="00923CA2" w:rsidRPr="002C61A7"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Kandidati čije prijave budu blagovremene i potpune testirati će se od strane Komisije za izbor po Javnom oglasu, a o datumu testiranja kandidati koji ispunjavaju opće i posebne uslove koji su traženi Javnim oglasom biti će blagovremeno obaviješteni.</w:t>
      </w:r>
    </w:p>
    <w:p w:rsidR="00923CA2" w:rsidRPr="002C61A7"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Nepotpune, neuredne i neblagovremene prijave neće se uzeti u ramatranje, kao i prijave kandidata koji ne ispunjavaju uslove utvrđene Javnim oglasnom. </w:t>
      </w:r>
    </w:p>
    <w:p w:rsidR="00923CA2" w:rsidRPr="002C61A7"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Podnosilac neblagovremene, nepotpune i neuredne prijave nije učesnik javnog oglasa, te nema pravo za pobijanje odluke o izboru kandidata ili čitavog postupka za zasnivanje radnog odnosa</w:t>
      </w:r>
    </w:p>
    <w:p w:rsidR="00923CA2" w:rsidRPr="002C61A7"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Izabrani kandidat će biti u obavezi u roku od 5 dana od dana </w:t>
      </w:r>
      <w:r w:rsidR="0084457E">
        <w:rPr>
          <w:rFonts w:ascii="Arial" w:eastAsia="Times New Roman" w:hAnsi="Arial" w:cs="Arial"/>
          <w:kern w:val="0"/>
          <w:sz w:val="22"/>
          <w:szCs w:val="22"/>
          <w:lang w:eastAsia="bs-Latn-BA" w:bidi="ar-SA"/>
        </w:rPr>
        <w:t>pravosnažnosti</w:t>
      </w:r>
      <w:bookmarkStart w:id="0" w:name="_GoBack"/>
      <w:bookmarkEnd w:id="0"/>
      <w:r w:rsidRPr="002C61A7">
        <w:rPr>
          <w:rFonts w:ascii="Arial" w:eastAsia="Times New Roman" w:hAnsi="Arial" w:cs="Arial"/>
          <w:kern w:val="0"/>
          <w:sz w:val="22"/>
          <w:szCs w:val="22"/>
          <w:lang w:eastAsia="bs-Latn-BA" w:bidi="ar-SA"/>
        </w:rPr>
        <w:t xml:space="preserve"> odluke o prijemu kandidata dostaviti uvjerenje o nevođenju krivičnog postupka i ljekarsko uvjerenje.</w:t>
      </w:r>
    </w:p>
    <w:p w:rsidR="00923CA2" w:rsidRPr="002C61A7" w:rsidRDefault="00923CA2" w:rsidP="00923CA2">
      <w:pPr>
        <w:widowControl/>
        <w:suppressAutoHyphens w:val="0"/>
        <w:ind w:firstLine="360"/>
        <w:jc w:val="both"/>
        <w:rPr>
          <w:rFonts w:ascii="Arial" w:eastAsia="Times New Roman" w:hAnsi="Arial" w:cs="Arial"/>
          <w:kern w:val="0"/>
          <w:sz w:val="22"/>
          <w:szCs w:val="22"/>
          <w:lang w:eastAsia="bs-Latn-BA" w:bidi="ar-SA"/>
        </w:rPr>
      </w:pPr>
    </w:p>
    <w:p w:rsidR="00923CA2" w:rsidRPr="002C61A7" w:rsidRDefault="00923CA2" w:rsidP="00923CA2">
      <w:pPr>
        <w:widowControl/>
        <w:suppressAutoHyphens w:val="0"/>
        <w:ind w:firstLine="36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Prijave sa dokumentacijom dostaviti putem pošte ili lično na adresu:</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JAVNA USTANOVA </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CENTAR ZA SOCIJALNI RAD TUZLA</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75 000 TUZLA</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Ul.Kozaračka bb</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Sa naznakom : „PRIJAVA NA JAVNI OGLAS</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r w:rsidRPr="002C61A7">
        <w:rPr>
          <w:rFonts w:ascii="Arial" w:eastAsia="Times New Roman" w:hAnsi="Arial" w:cs="Arial"/>
          <w:kern w:val="0"/>
          <w:sz w:val="22"/>
          <w:szCs w:val="22"/>
          <w:lang w:eastAsia="bs-Latn-BA" w:bidi="ar-SA"/>
        </w:rPr>
        <w:t xml:space="preserve"> ZA PRIJEM U RADNI ODNOS ZA POZICIJU </w:t>
      </w:r>
      <w:r w:rsidR="002C61A7">
        <w:rPr>
          <w:rFonts w:ascii="Arial" w:eastAsia="Times New Roman" w:hAnsi="Arial" w:cs="Arial"/>
          <w:kern w:val="0"/>
          <w:sz w:val="22"/>
          <w:szCs w:val="22"/>
          <w:lang w:eastAsia="bs-Latn-BA" w:bidi="ar-SA"/>
        </w:rPr>
        <w:t>PSIHOLOGA</w:t>
      </w:r>
      <w:r w:rsidRPr="002C61A7">
        <w:rPr>
          <w:rFonts w:ascii="Arial" w:eastAsia="Times New Roman" w:hAnsi="Arial" w:cs="Arial"/>
          <w:kern w:val="0"/>
          <w:sz w:val="22"/>
          <w:szCs w:val="22"/>
          <w:lang w:eastAsia="bs-Latn-BA" w:bidi="ar-SA"/>
        </w:rPr>
        <w:t>“</w:t>
      </w:r>
    </w:p>
    <w:p w:rsidR="00923CA2" w:rsidRPr="002C61A7" w:rsidRDefault="00923CA2" w:rsidP="00923CA2">
      <w:pPr>
        <w:widowControl/>
        <w:suppressAutoHyphens w:val="0"/>
        <w:jc w:val="both"/>
        <w:rPr>
          <w:rFonts w:ascii="Arial" w:eastAsia="Times New Roman" w:hAnsi="Arial" w:cs="Arial"/>
          <w:kern w:val="0"/>
          <w:sz w:val="22"/>
          <w:szCs w:val="22"/>
          <w:lang w:eastAsia="bs-Latn-BA" w:bidi="ar-SA"/>
        </w:rPr>
      </w:pPr>
    </w:p>
    <w:p w:rsidR="00923CA2" w:rsidRPr="002C61A7" w:rsidRDefault="00923CA2" w:rsidP="00923CA2">
      <w:pPr>
        <w:rPr>
          <w:rFonts w:ascii="Arial" w:hAnsi="Arial" w:cs="Arial"/>
          <w:sz w:val="22"/>
          <w:szCs w:val="22"/>
        </w:rPr>
      </w:pPr>
    </w:p>
    <w:p w:rsidR="00923CA2" w:rsidRPr="002C61A7" w:rsidRDefault="00923CA2" w:rsidP="00923CA2">
      <w:pPr>
        <w:rPr>
          <w:rFonts w:ascii="Arial" w:hAnsi="Arial" w:cs="Arial"/>
          <w:sz w:val="22"/>
          <w:szCs w:val="22"/>
        </w:rPr>
      </w:pPr>
    </w:p>
    <w:p w:rsidR="00923CA2" w:rsidRPr="002C61A7" w:rsidRDefault="00923CA2" w:rsidP="00923CA2">
      <w:pPr>
        <w:rPr>
          <w:rFonts w:ascii="Arial" w:hAnsi="Arial" w:cs="Arial"/>
          <w:sz w:val="22"/>
          <w:szCs w:val="22"/>
        </w:rPr>
      </w:pPr>
    </w:p>
    <w:p w:rsidR="00190420" w:rsidRPr="002C61A7" w:rsidRDefault="00190420">
      <w:pPr>
        <w:rPr>
          <w:rFonts w:ascii="Arial" w:hAnsi="Arial" w:cs="Arial"/>
          <w:sz w:val="22"/>
          <w:szCs w:val="22"/>
        </w:rPr>
      </w:pPr>
    </w:p>
    <w:sectPr w:rsidR="00190420" w:rsidRPr="002C61A7" w:rsidSect="00BE282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5B11"/>
    <w:multiLevelType w:val="hybridMultilevel"/>
    <w:tmpl w:val="596C19AC"/>
    <w:lvl w:ilvl="0" w:tplc="141A0001">
      <w:start w:val="1"/>
      <w:numFmt w:val="bullet"/>
      <w:lvlText w:val=""/>
      <w:lvlJc w:val="left"/>
      <w:pPr>
        <w:tabs>
          <w:tab w:val="num" w:pos="720"/>
        </w:tabs>
        <w:ind w:left="720" w:hanging="360"/>
      </w:pPr>
      <w:rPr>
        <w:rFonts w:ascii="Symbol" w:hAnsi="Symbol"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A2"/>
    <w:rsid w:val="00190420"/>
    <w:rsid w:val="002C61A7"/>
    <w:rsid w:val="002D102C"/>
    <w:rsid w:val="00457607"/>
    <w:rsid w:val="004B6C6F"/>
    <w:rsid w:val="005555F4"/>
    <w:rsid w:val="005F7BAE"/>
    <w:rsid w:val="006754A5"/>
    <w:rsid w:val="00701293"/>
    <w:rsid w:val="007904D1"/>
    <w:rsid w:val="00830FD4"/>
    <w:rsid w:val="00836A36"/>
    <w:rsid w:val="0084457E"/>
    <w:rsid w:val="008B0B02"/>
    <w:rsid w:val="00923CA2"/>
    <w:rsid w:val="00987261"/>
    <w:rsid w:val="00A8707C"/>
    <w:rsid w:val="00B66E69"/>
    <w:rsid w:val="00B73B55"/>
    <w:rsid w:val="00D4735D"/>
    <w:rsid w:val="00E364F6"/>
    <w:rsid w:val="00EF6ECA"/>
    <w:rsid w:val="00F9256D"/>
    <w:rsid w:val="00FE59E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82C0F"/>
  <w15:docId w15:val="{793A744E-B34B-4A30-B064-6A810AE2B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CA2"/>
    <w:pPr>
      <w:widowControl w:val="0"/>
      <w:suppressAutoHyphens/>
      <w:spacing w:after="0" w:line="240" w:lineRule="auto"/>
    </w:pPr>
    <w:rPr>
      <w:rFonts w:ascii="Times New Roman" w:eastAsia="SimSun" w:hAnsi="Times New Roman" w:cs="Mangal"/>
      <w:kern w:val="1"/>
      <w:sz w:val="24"/>
      <w:szCs w:val="24"/>
      <w:lang w:eastAsia="zh-CN" w:bidi="hi-IN"/>
    </w:rPr>
  </w:style>
  <w:style w:type="paragraph" w:styleId="Heading1">
    <w:name w:val="heading 1"/>
    <w:basedOn w:val="Normal"/>
    <w:next w:val="Normal"/>
    <w:link w:val="Heading1Char"/>
    <w:uiPriority w:val="9"/>
    <w:qFormat/>
    <w:rsid w:val="002C61A7"/>
    <w:pPr>
      <w:keepNext/>
      <w:keepLines/>
      <w:spacing w:before="240"/>
      <w:outlineLvl w:val="0"/>
    </w:pPr>
    <w:rPr>
      <w:rFonts w:asciiTheme="majorHAnsi" w:eastAsiaTheme="majorEastAsia" w:hAnsiTheme="majorHAnsi"/>
      <w:color w:val="365F91"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3CA2"/>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Heading1Char">
    <w:name w:val="Heading 1 Char"/>
    <w:basedOn w:val="DefaultParagraphFont"/>
    <w:link w:val="Heading1"/>
    <w:uiPriority w:val="9"/>
    <w:rsid w:val="002C61A7"/>
    <w:rPr>
      <w:rFonts w:asciiTheme="majorHAnsi" w:eastAsiaTheme="majorEastAsia" w:hAnsiTheme="majorHAnsi" w:cs="Mangal"/>
      <w:color w:val="365F91" w:themeColor="accent1" w:themeShade="BF"/>
      <w:kern w:val="1"/>
      <w:sz w:val="32"/>
      <w:szCs w:val="2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Vildana</cp:lastModifiedBy>
  <cp:revision>3</cp:revision>
  <dcterms:created xsi:type="dcterms:W3CDTF">2022-08-17T13:15:00Z</dcterms:created>
  <dcterms:modified xsi:type="dcterms:W3CDTF">2022-08-22T08:16:00Z</dcterms:modified>
</cp:coreProperties>
</file>